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EC853" w14:textId="2FFD7F9F" w:rsidR="007921AC" w:rsidRDefault="007921AC" w:rsidP="00791C6F">
      <w:pPr>
        <w:pStyle w:val="CRCoverPage"/>
        <w:tabs>
          <w:tab w:val="right" w:pos="9639"/>
        </w:tabs>
        <w:spacing w:after="0"/>
        <w:rPr>
          <w:b/>
          <w:i/>
          <w:noProof/>
          <w:sz w:val="28"/>
        </w:rPr>
      </w:pPr>
      <w:r>
        <w:rPr>
          <w:b/>
          <w:noProof/>
          <w:sz w:val="24"/>
        </w:rPr>
        <w:t>3GPP TSG SA WG2 Meeting #135</w:t>
      </w:r>
      <w:r>
        <w:rPr>
          <w:b/>
          <w:i/>
          <w:noProof/>
          <w:sz w:val="28"/>
        </w:rPr>
        <w:tab/>
      </w:r>
      <w:r w:rsidRPr="00A91483">
        <w:rPr>
          <w:b/>
          <w:i/>
          <w:noProof/>
          <w:sz w:val="28"/>
        </w:rPr>
        <w:fldChar w:fldCharType="begin"/>
      </w:r>
      <w:r w:rsidRPr="00A91483">
        <w:rPr>
          <w:b/>
          <w:i/>
          <w:noProof/>
          <w:sz w:val="28"/>
        </w:rPr>
        <w:instrText xml:space="preserve"> DOCPROPERTY  Tdoc#  \* MERGEFORMAT </w:instrText>
      </w:r>
      <w:r w:rsidRPr="00A91483">
        <w:rPr>
          <w:b/>
          <w:i/>
          <w:noProof/>
          <w:sz w:val="28"/>
        </w:rPr>
        <w:fldChar w:fldCharType="end"/>
      </w:r>
      <w:r w:rsidRPr="00A91483">
        <w:rPr>
          <w:b/>
          <w:i/>
          <w:noProof/>
          <w:sz w:val="28"/>
        </w:rPr>
        <w:t>S2-190</w:t>
      </w:r>
      <w:r w:rsidR="00A91483" w:rsidRPr="00A91483">
        <w:rPr>
          <w:b/>
          <w:i/>
          <w:noProof/>
          <w:sz w:val="28"/>
        </w:rPr>
        <w:t>9316</w:t>
      </w:r>
    </w:p>
    <w:p w14:paraId="2407F344" w14:textId="15A7B07F" w:rsidR="007921AC" w:rsidRDefault="007921AC" w:rsidP="007921AC">
      <w:pPr>
        <w:pStyle w:val="CRCoverPage"/>
        <w:outlineLvl w:val="0"/>
        <w:rPr>
          <w:b/>
          <w:noProof/>
          <w:sz w:val="24"/>
        </w:rPr>
      </w:pPr>
      <w:r>
        <w:rPr>
          <w:b/>
          <w:noProof/>
          <w:sz w:val="24"/>
        </w:rPr>
        <w:t xml:space="preserve">Split, </w:t>
      </w:r>
      <w:r w:rsidR="00057F10">
        <w:rPr>
          <w:b/>
          <w:noProof/>
          <w:sz w:val="24"/>
        </w:rPr>
        <w:t>Croatia</w:t>
      </w:r>
      <w:r>
        <w:rPr>
          <w:b/>
          <w:noProof/>
          <w:sz w:val="24"/>
        </w:rPr>
        <w:t xml:space="preserve"> October 14-18, 201</w:t>
      </w:r>
      <w:r>
        <w:rPr>
          <w:rFonts w:cs="Arial"/>
          <w:b/>
          <w:bCs/>
          <w:sz w:val="24"/>
        </w:rPr>
        <w:t>9</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61262D" w14:textId="77777777" w:rsidTr="00547111">
        <w:tc>
          <w:tcPr>
            <w:tcW w:w="9641" w:type="dxa"/>
            <w:gridSpan w:val="9"/>
            <w:tcBorders>
              <w:top w:val="single" w:sz="4" w:space="0" w:color="auto"/>
              <w:left w:val="single" w:sz="4" w:space="0" w:color="auto"/>
              <w:right w:val="single" w:sz="4" w:space="0" w:color="auto"/>
            </w:tcBorders>
          </w:tcPr>
          <w:p w14:paraId="20682B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83F52E" w14:textId="77777777" w:rsidTr="00547111">
        <w:tc>
          <w:tcPr>
            <w:tcW w:w="9641" w:type="dxa"/>
            <w:gridSpan w:val="9"/>
            <w:tcBorders>
              <w:left w:val="single" w:sz="4" w:space="0" w:color="auto"/>
              <w:right w:val="single" w:sz="4" w:space="0" w:color="auto"/>
            </w:tcBorders>
          </w:tcPr>
          <w:p w14:paraId="4502765F" w14:textId="77777777" w:rsidR="001E41F3" w:rsidRDefault="001E41F3">
            <w:pPr>
              <w:pStyle w:val="CRCoverPage"/>
              <w:spacing w:after="0"/>
              <w:jc w:val="center"/>
              <w:rPr>
                <w:noProof/>
              </w:rPr>
            </w:pPr>
            <w:r>
              <w:rPr>
                <w:b/>
                <w:noProof/>
                <w:sz w:val="32"/>
              </w:rPr>
              <w:t>CHANGE REQUEST</w:t>
            </w:r>
          </w:p>
        </w:tc>
      </w:tr>
      <w:tr w:rsidR="001E41F3" w14:paraId="51026656" w14:textId="77777777" w:rsidTr="00547111">
        <w:tc>
          <w:tcPr>
            <w:tcW w:w="9641" w:type="dxa"/>
            <w:gridSpan w:val="9"/>
            <w:tcBorders>
              <w:left w:val="single" w:sz="4" w:space="0" w:color="auto"/>
              <w:right w:val="single" w:sz="4" w:space="0" w:color="auto"/>
            </w:tcBorders>
          </w:tcPr>
          <w:p w14:paraId="036190F3" w14:textId="77777777" w:rsidR="001E41F3" w:rsidRDefault="001E41F3">
            <w:pPr>
              <w:pStyle w:val="CRCoverPage"/>
              <w:spacing w:after="0"/>
              <w:rPr>
                <w:noProof/>
                <w:sz w:val="8"/>
                <w:szCs w:val="8"/>
              </w:rPr>
            </w:pPr>
          </w:p>
        </w:tc>
      </w:tr>
      <w:tr w:rsidR="001E41F3" w14:paraId="5D8D21E4" w14:textId="77777777" w:rsidTr="00547111">
        <w:tc>
          <w:tcPr>
            <w:tcW w:w="142" w:type="dxa"/>
            <w:tcBorders>
              <w:left w:val="single" w:sz="4" w:space="0" w:color="auto"/>
            </w:tcBorders>
          </w:tcPr>
          <w:p w14:paraId="641CC396" w14:textId="77777777" w:rsidR="001E41F3" w:rsidRDefault="001E41F3">
            <w:pPr>
              <w:pStyle w:val="CRCoverPage"/>
              <w:spacing w:after="0"/>
              <w:jc w:val="right"/>
              <w:rPr>
                <w:noProof/>
              </w:rPr>
            </w:pPr>
          </w:p>
        </w:tc>
        <w:tc>
          <w:tcPr>
            <w:tcW w:w="1559" w:type="dxa"/>
            <w:shd w:val="pct30" w:color="FFFF00" w:fill="auto"/>
          </w:tcPr>
          <w:p w14:paraId="3E88433C" w14:textId="1CE46C47" w:rsidR="001E41F3" w:rsidRPr="00410371" w:rsidRDefault="00AD5BC0" w:rsidP="00E13F3D">
            <w:pPr>
              <w:pStyle w:val="CRCoverPage"/>
              <w:spacing w:after="0"/>
              <w:jc w:val="right"/>
              <w:rPr>
                <w:b/>
                <w:noProof/>
                <w:sz w:val="28"/>
              </w:rPr>
            </w:pPr>
            <w:r>
              <w:rPr>
                <w:b/>
                <w:noProof/>
                <w:sz w:val="28"/>
              </w:rPr>
              <w:t>23.31</w:t>
            </w:r>
            <w:r w:rsidR="00696F5A">
              <w:rPr>
                <w:b/>
                <w:noProof/>
                <w:sz w:val="28"/>
              </w:rPr>
              <w:t>6</w:t>
            </w:r>
          </w:p>
        </w:tc>
        <w:tc>
          <w:tcPr>
            <w:tcW w:w="709" w:type="dxa"/>
          </w:tcPr>
          <w:p w14:paraId="0C8824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546BB" w14:textId="17438703" w:rsidR="001E41F3" w:rsidRPr="00410371" w:rsidRDefault="000B5B4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B5DE0">
              <w:rPr>
                <w:b/>
                <w:noProof/>
                <w:sz w:val="28"/>
              </w:rPr>
              <w:t>0014</w:t>
            </w:r>
            <w:r>
              <w:rPr>
                <w:b/>
                <w:noProof/>
                <w:sz w:val="28"/>
              </w:rPr>
              <w:fldChar w:fldCharType="end"/>
            </w:r>
            <w:r w:rsidR="000B5DE0" w:rsidRPr="00410371">
              <w:rPr>
                <w:noProof/>
              </w:rPr>
              <w:t xml:space="preserve"> </w:t>
            </w:r>
          </w:p>
        </w:tc>
        <w:tc>
          <w:tcPr>
            <w:tcW w:w="709" w:type="dxa"/>
          </w:tcPr>
          <w:p w14:paraId="3FD76CF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7B40CD" w14:textId="124897F7" w:rsidR="001E41F3" w:rsidRPr="00410371" w:rsidRDefault="000B3561" w:rsidP="008B0381">
            <w:pPr>
              <w:pStyle w:val="CRCoverPage"/>
              <w:spacing w:after="0"/>
              <w:rPr>
                <w:b/>
                <w:noProof/>
              </w:rPr>
            </w:pPr>
            <w:r>
              <w:rPr>
                <w:b/>
                <w:noProof/>
                <w:sz w:val="28"/>
              </w:rPr>
              <w:t>-</w:t>
            </w:r>
            <w:bookmarkStart w:id="0" w:name="_GoBack"/>
            <w:bookmarkEnd w:id="0"/>
          </w:p>
        </w:tc>
        <w:tc>
          <w:tcPr>
            <w:tcW w:w="2410" w:type="dxa"/>
          </w:tcPr>
          <w:p w14:paraId="0171DD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58C4D2" w14:textId="5A106199" w:rsidR="001E41F3" w:rsidRPr="00410371" w:rsidRDefault="0026289C">
            <w:pPr>
              <w:pStyle w:val="CRCoverPage"/>
              <w:spacing w:after="0"/>
              <w:jc w:val="center"/>
              <w:rPr>
                <w:noProof/>
                <w:sz w:val="28"/>
              </w:rPr>
            </w:pPr>
            <w:r>
              <w:rPr>
                <w:b/>
                <w:noProof/>
                <w:sz w:val="28"/>
              </w:rPr>
              <w:t>16.</w:t>
            </w:r>
            <w:r w:rsidR="000D7F47">
              <w:rPr>
                <w:b/>
                <w:noProof/>
                <w:sz w:val="28"/>
              </w:rPr>
              <w:t>1</w:t>
            </w:r>
            <w:r>
              <w:rPr>
                <w:b/>
                <w:noProof/>
                <w:sz w:val="28"/>
              </w:rPr>
              <w:t>.0</w:t>
            </w:r>
          </w:p>
        </w:tc>
        <w:tc>
          <w:tcPr>
            <w:tcW w:w="143" w:type="dxa"/>
            <w:tcBorders>
              <w:right w:val="single" w:sz="4" w:space="0" w:color="auto"/>
            </w:tcBorders>
          </w:tcPr>
          <w:p w14:paraId="508370D9" w14:textId="77777777" w:rsidR="001E41F3" w:rsidRDefault="001E41F3">
            <w:pPr>
              <w:pStyle w:val="CRCoverPage"/>
              <w:spacing w:after="0"/>
              <w:rPr>
                <w:noProof/>
              </w:rPr>
            </w:pPr>
          </w:p>
        </w:tc>
      </w:tr>
      <w:tr w:rsidR="001E41F3" w14:paraId="3949B6F1" w14:textId="77777777" w:rsidTr="00547111">
        <w:tc>
          <w:tcPr>
            <w:tcW w:w="9641" w:type="dxa"/>
            <w:gridSpan w:val="9"/>
            <w:tcBorders>
              <w:left w:val="single" w:sz="4" w:space="0" w:color="auto"/>
              <w:right w:val="single" w:sz="4" w:space="0" w:color="auto"/>
            </w:tcBorders>
          </w:tcPr>
          <w:p w14:paraId="0A59FCF3" w14:textId="77777777" w:rsidR="001E41F3" w:rsidRDefault="001E41F3">
            <w:pPr>
              <w:pStyle w:val="CRCoverPage"/>
              <w:spacing w:after="0"/>
              <w:rPr>
                <w:noProof/>
              </w:rPr>
            </w:pPr>
          </w:p>
        </w:tc>
      </w:tr>
      <w:tr w:rsidR="001E41F3" w14:paraId="6F661F2A" w14:textId="77777777" w:rsidTr="00547111">
        <w:tc>
          <w:tcPr>
            <w:tcW w:w="9641" w:type="dxa"/>
            <w:gridSpan w:val="9"/>
            <w:tcBorders>
              <w:top w:val="single" w:sz="4" w:space="0" w:color="auto"/>
            </w:tcBorders>
          </w:tcPr>
          <w:p w14:paraId="5BFC0C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F89D35" w14:textId="77777777" w:rsidTr="00547111">
        <w:tc>
          <w:tcPr>
            <w:tcW w:w="9641" w:type="dxa"/>
            <w:gridSpan w:val="9"/>
          </w:tcPr>
          <w:p w14:paraId="3BC6780F" w14:textId="77777777" w:rsidR="001E41F3" w:rsidRDefault="001E41F3">
            <w:pPr>
              <w:pStyle w:val="CRCoverPage"/>
              <w:spacing w:after="0"/>
              <w:rPr>
                <w:noProof/>
                <w:sz w:val="8"/>
                <w:szCs w:val="8"/>
              </w:rPr>
            </w:pPr>
          </w:p>
        </w:tc>
      </w:tr>
    </w:tbl>
    <w:p w14:paraId="27B3D8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003005" w14:textId="77777777" w:rsidTr="00A7671C">
        <w:tc>
          <w:tcPr>
            <w:tcW w:w="2835" w:type="dxa"/>
          </w:tcPr>
          <w:p w14:paraId="397A87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48B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05B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0863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14F13" w14:textId="77777777" w:rsidR="00F25D98" w:rsidRDefault="00F25D98" w:rsidP="001E41F3">
            <w:pPr>
              <w:pStyle w:val="CRCoverPage"/>
              <w:spacing w:after="0"/>
              <w:jc w:val="center"/>
              <w:rPr>
                <w:b/>
                <w:caps/>
                <w:noProof/>
              </w:rPr>
            </w:pPr>
          </w:p>
        </w:tc>
        <w:tc>
          <w:tcPr>
            <w:tcW w:w="2126" w:type="dxa"/>
          </w:tcPr>
          <w:p w14:paraId="6AA3871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822226" w14:textId="77777777" w:rsidR="00F25D98" w:rsidRDefault="00F25D98" w:rsidP="001E41F3">
            <w:pPr>
              <w:pStyle w:val="CRCoverPage"/>
              <w:spacing w:after="0"/>
              <w:jc w:val="center"/>
              <w:rPr>
                <w:b/>
                <w:caps/>
                <w:noProof/>
              </w:rPr>
            </w:pPr>
          </w:p>
        </w:tc>
        <w:tc>
          <w:tcPr>
            <w:tcW w:w="1418" w:type="dxa"/>
            <w:tcBorders>
              <w:left w:val="nil"/>
            </w:tcBorders>
          </w:tcPr>
          <w:p w14:paraId="0164C6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C128C" w14:textId="5D2AA9BD" w:rsidR="00F25D98" w:rsidRDefault="00057F10" w:rsidP="001E41F3">
            <w:pPr>
              <w:pStyle w:val="CRCoverPage"/>
              <w:spacing w:after="0"/>
              <w:jc w:val="center"/>
              <w:rPr>
                <w:b/>
                <w:bCs/>
                <w:caps/>
                <w:noProof/>
              </w:rPr>
            </w:pPr>
            <w:r>
              <w:rPr>
                <w:b/>
                <w:bCs/>
                <w:caps/>
                <w:noProof/>
              </w:rPr>
              <w:t>X</w:t>
            </w:r>
          </w:p>
        </w:tc>
      </w:tr>
    </w:tbl>
    <w:p w14:paraId="543F06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36ACEC" w14:textId="77777777" w:rsidTr="00547111">
        <w:tc>
          <w:tcPr>
            <w:tcW w:w="9640" w:type="dxa"/>
            <w:gridSpan w:val="11"/>
          </w:tcPr>
          <w:p w14:paraId="10F398B9" w14:textId="77777777" w:rsidR="001E41F3" w:rsidRDefault="001E41F3">
            <w:pPr>
              <w:pStyle w:val="CRCoverPage"/>
              <w:spacing w:after="0"/>
              <w:rPr>
                <w:noProof/>
                <w:sz w:val="8"/>
                <w:szCs w:val="8"/>
              </w:rPr>
            </w:pPr>
          </w:p>
        </w:tc>
      </w:tr>
      <w:tr w:rsidR="001E41F3" w14:paraId="7EEEA152" w14:textId="77777777" w:rsidTr="00547111">
        <w:tc>
          <w:tcPr>
            <w:tcW w:w="1843" w:type="dxa"/>
            <w:tcBorders>
              <w:top w:val="single" w:sz="4" w:space="0" w:color="auto"/>
              <w:left w:val="single" w:sz="4" w:space="0" w:color="auto"/>
            </w:tcBorders>
          </w:tcPr>
          <w:p w14:paraId="0894D1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38D40" w14:textId="7FE268A0" w:rsidR="001E41F3" w:rsidRDefault="008E6D3B">
            <w:pPr>
              <w:pStyle w:val="CRCoverPage"/>
              <w:spacing w:after="0"/>
              <w:ind w:left="100"/>
              <w:rPr>
                <w:noProof/>
              </w:rPr>
            </w:pPr>
            <w:r w:rsidRPr="008E6D3B">
              <w:t>PDU session related policy information</w:t>
            </w:r>
          </w:p>
        </w:tc>
      </w:tr>
      <w:tr w:rsidR="001E41F3" w14:paraId="08CFBE33" w14:textId="77777777" w:rsidTr="00547111">
        <w:tc>
          <w:tcPr>
            <w:tcW w:w="1843" w:type="dxa"/>
            <w:tcBorders>
              <w:left w:val="single" w:sz="4" w:space="0" w:color="auto"/>
            </w:tcBorders>
          </w:tcPr>
          <w:p w14:paraId="23AFB5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C5AECD" w14:textId="77777777" w:rsidR="001E41F3" w:rsidRDefault="001E41F3">
            <w:pPr>
              <w:pStyle w:val="CRCoverPage"/>
              <w:spacing w:after="0"/>
              <w:rPr>
                <w:noProof/>
                <w:sz w:val="8"/>
                <w:szCs w:val="8"/>
              </w:rPr>
            </w:pPr>
          </w:p>
        </w:tc>
      </w:tr>
      <w:tr w:rsidR="001E41F3" w14:paraId="736C59C9" w14:textId="77777777" w:rsidTr="00547111">
        <w:tc>
          <w:tcPr>
            <w:tcW w:w="1843" w:type="dxa"/>
            <w:tcBorders>
              <w:left w:val="single" w:sz="4" w:space="0" w:color="auto"/>
            </w:tcBorders>
          </w:tcPr>
          <w:p w14:paraId="24C068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6A0C73" w14:textId="3E36658F" w:rsidR="001E41F3" w:rsidRDefault="000B5B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55F33">
              <w:rPr>
                <w:noProof/>
              </w:rPr>
              <w:t>Ericsson</w:t>
            </w:r>
            <w:r>
              <w:rPr>
                <w:noProof/>
              </w:rPr>
              <w:fldChar w:fldCharType="end"/>
            </w:r>
          </w:p>
        </w:tc>
      </w:tr>
      <w:tr w:rsidR="001E41F3" w14:paraId="447D4335" w14:textId="77777777" w:rsidTr="00547111">
        <w:tc>
          <w:tcPr>
            <w:tcW w:w="1843" w:type="dxa"/>
            <w:tcBorders>
              <w:left w:val="single" w:sz="4" w:space="0" w:color="auto"/>
            </w:tcBorders>
          </w:tcPr>
          <w:p w14:paraId="1EBD75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45DEB2" w14:textId="39AA22A0" w:rsidR="001E41F3" w:rsidRDefault="00755F33" w:rsidP="00547111">
            <w:pPr>
              <w:pStyle w:val="CRCoverPage"/>
              <w:spacing w:after="0"/>
              <w:ind w:left="100"/>
              <w:rPr>
                <w:noProof/>
              </w:rPr>
            </w:pPr>
            <w:r>
              <w:rPr>
                <w:noProof/>
              </w:rPr>
              <w:t>SA2</w:t>
            </w:r>
          </w:p>
        </w:tc>
      </w:tr>
      <w:tr w:rsidR="001E41F3" w14:paraId="1909CF90" w14:textId="77777777" w:rsidTr="00547111">
        <w:tc>
          <w:tcPr>
            <w:tcW w:w="1843" w:type="dxa"/>
            <w:tcBorders>
              <w:left w:val="single" w:sz="4" w:space="0" w:color="auto"/>
            </w:tcBorders>
          </w:tcPr>
          <w:p w14:paraId="14881B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8E1008" w14:textId="77777777" w:rsidR="001E41F3" w:rsidRDefault="001E41F3">
            <w:pPr>
              <w:pStyle w:val="CRCoverPage"/>
              <w:spacing w:after="0"/>
              <w:rPr>
                <w:noProof/>
                <w:sz w:val="8"/>
                <w:szCs w:val="8"/>
              </w:rPr>
            </w:pPr>
          </w:p>
        </w:tc>
      </w:tr>
      <w:tr w:rsidR="001E41F3" w14:paraId="661BABB6" w14:textId="77777777" w:rsidTr="00547111">
        <w:tc>
          <w:tcPr>
            <w:tcW w:w="1843" w:type="dxa"/>
            <w:tcBorders>
              <w:left w:val="single" w:sz="4" w:space="0" w:color="auto"/>
            </w:tcBorders>
          </w:tcPr>
          <w:p w14:paraId="286C73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A41515" w14:textId="07268A23" w:rsidR="001E41F3" w:rsidRDefault="00755F33" w:rsidP="00755F33">
            <w:pPr>
              <w:pStyle w:val="CRCoverPage"/>
              <w:spacing w:after="0"/>
              <w:rPr>
                <w:noProof/>
              </w:rPr>
            </w:pPr>
            <w:r>
              <w:rPr>
                <w:noProof/>
              </w:rPr>
              <w:t xml:space="preserve"> 5WWC</w:t>
            </w:r>
          </w:p>
        </w:tc>
        <w:tc>
          <w:tcPr>
            <w:tcW w:w="567" w:type="dxa"/>
            <w:tcBorders>
              <w:left w:val="nil"/>
            </w:tcBorders>
          </w:tcPr>
          <w:p w14:paraId="28C99FA5" w14:textId="77777777" w:rsidR="001E41F3" w:rsidRDefault="001E41F3">
            <w:pPr>
              <w:pStyle w:val="CRCoverPage"/>
              <w:spacing w:after="0"/>
              <w:ind w:right="100"/>
              <w:rPr>
                <w:noProof/>
              </w:rPr>
            </w:pPr>
          </w:p>
        </w:tc>
        <w:tc>
          <w:tcPr>
            <w:tcW w:w="1417" w:type="dxa"/>
            <w:gridSpan w:val="3"/>
            <w:tcBorders>
              <w:left w:val="nil"/>
            </w:tcBorders>
          </w:tcPr>
          <w:p w14:paraId="59FE4EB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1D964C" w14:textId="66E5F000" w:rsidR="001E41F3" w:rsidRDefault="000B5B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C6D46">
              <w:rPr>
                <w:noProof/>
              </w:rPr>
              <w:t>04-10-2019</w:t>
            </w:r>
            <w:r>
              <w:rPr>
                <w:noProof/>
              </w:rPr>
              <w:fldChar w:fldCharType="end"/>
            </w:r>
          </w:p>
        </w:tc>
      </w:tr>
      <w:tr w:rsidR="001E41F3" w14:paraId="3C8F260A" w14:textId="77777777" w:rsidTr="00547111">
        <w:tc>
          <w:tcPr>
            <w:tcW w:w="1843" w:type="dxa"/>
            <w:tcBorders>
              <w:left w:val="single" w:sz="4" w:space="0" w:color="auto"/>
            </w:tcBorders>
          </w:tcPr>
          <w:p w14:paraId="4E97579B" w14:textId="77777777" w:rsidR="001E41F3" w:rsidRDefault="001E41F3">
            <w:pPr>
              <w:pStyle w:val="CRCoverPage"/>
              <w:spacing w:after="0"/>
              <w:rPr>
                <w:b/>
                <w:i/>
                <w:noProof/>
                <w:sz w:val="8"/>
                <w:szCs w:val="8"/>
              </w:rPr>
            </w:pPr>
          </w:p>
        </w:tc>
        <w:tc>
          <w:tcPr>
            <w:tcW w:w="1986" w:type="dxa"/>
            <w:gridSpan w:val="4"/>
          </w:tcPr>
          <w:p w14:paraId="1F08C421" w14:textId="77777777" w:rsidR="001E41F3" w:rsidRDefault="001E41F3">
            <w:pPr>
              <w:pStyle w:val="CRCoverPage"/>
              <w:spacing w:after="0"/>
              <w:rPr>
                <w:noProof/>
                <w:sz w:val="8"/>
                <w:szCs w:val="8"/>
              </w:rPr>
            </w:pPr>
          </w:p>
        </w:tc>
        <w:tc>
          <w:tcPr>
            <w:tcW w:w="2267" w:type="dxa"/>
            <w:gridSpan w:val="2"/>
          </w:tcPr>
          <w:p w14:paraId="2E58F244" w14:textId="77777777" w:rsidR="001E41F3" w:rsidRDefault="001E41F3">
            <w:pPr>
              <w:pStyle w:val="CRCoverPage"/>
              <w:spacing w:after="0"/>
              <w:rPr>
                <w:noProof/>
                <w:sz w:val="8"/>
                <w:szCs w:val="8"/>
              </w:rPr>
            </w:pPr>
          </w:p>
        </w:tc>
        <w:tc>
          <w:tcPr>
            <w:tcW w:w="1417" w:type="dxa"/>
            <w:gridSpan w:val="3"/>
          </w:tcPr>
          <w:p w14:paraId="2552F119" w14:textId="77777777" w:rsidR="001E41F3" w:rsidRDefault="001E41F3">
            <w:pPr>
              <w:pStyle w:val="CRCoverPage"/>
              <w:spacing w:after="0"/>
              <w:rPr>
                <w:noProof/>
                <w:sz w:val="8"/>
                <w:szCs w:val="8"/>
              </w:rPr>
            </w:pPr>
          </w:p>
        </w:tc>
        <w:tc>
          <w:tcPr>
            <w:tcW w:w="2127" w:type="dxa"/>
            <w:tcBorders>
              <w:right w:val="single" w:sz="4" w:space="0" w:color="auto"/>
            </w:tcBorders>
          </w:tcPr>
          <w:p w14:paraId="79F8101D" w14:textId="77777777" w:rsidR="001E41F3" w:rsidRDefault="001E41F3">
            <w:pPr>
              <w:pStyle w:val="CRCoverPage"/>
              <w:spacing w:after="0"/>
              <w:rPr>
                <w:noProof/>
                <w:sz w:val="8"/>
                <w:szCs w:val="8"/>
              </w:rPr>
            </w:pPr>
          </w:p>
        </w:tc>
      </w:tr>
      <w:tr w:rsidR="001E41F3" w14:paraId="2693D020" w14:textId="77777777" w:rsidTr="00547111">
        <w:trPr>
          <w:cantSplit/>
        </w:trPr>
        <w:tc>
          <w:tcPr>
            <w:tcW w:w="1843" w:type="dxa"/>
            <w:tcBorders>
              <w:left w:val="single" w:sz="4" w:space="0" w:color="auto"/>
            </w:tcBorders>
          </w:tcPr>
          <w:p w14:paraId="5AB331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E0E14" w14:textId="3A6C41DF" w:rsidR="001E41F3" w:rsidRDefault="00CD07B2" w:rsidP="00D24991">
            <w:pPr>
              <w:pStyle w:val="CRCoverPage"/>
              <w:spacing w:after="0"/>
              <w:ind w:left="100" w:right="-609"/>
              <w:rPr>
                <w:b/>
                <w:noProof/>
              </w:rPr>
            </w:pPr>
            <w:r>
              <w:rPr>
                <w:b/>
                <w:noProof/>
              </w:rPr>
              <w:t>C</w:t>
            </w:r>
          </w:p>
        </w:tc>
        <w:tc>
          <w:tcPr>
            <w:tcW w:w="3402" w:type="dxa"/>
            <w:gridSpan w:val="5"/>
            <w:tcBorders>
              <w:left w:val="nil"/>
            </w:tcBorders>
          </w:tcPr>
          <w:p w14:paraId="441ED1E2" w14:textId="77777777" w:rsidR="001E41F3" w:rsidRDefault="001E41F3">
            <w:pPr>
              <w:pStyle w:val="CRCoverPage"/>
              <w:spacing w:after="0"/>
              <w:rPr>
                <w:noProof/>
              </w:rPr>
            </w:pPr>
          </w:p>
        </w:tc>
        <w:tc>
          <w:tcPr>
            <w:tcW w:w="1417" w:type="dxa"/>
            <w:gridSpan w:val="3"/>
            <w:tcBorders>
              <w:left w:val="nil"/>
            </w:tcBorders>
          </w:tcPr>
          <w:p w14:paraId="6D66A2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84E6B8" w14:textId="2655EB81" w:rsidR="001E41F3" w:rsidRDefault="00755F33">
            <w:pPr>
              <w:pStyle w:val="CRCoverPage"/>
              <w:spacing w:after="0"/>
              <w:ind w:left="100"/>
              <w:rPr>
                <w:noProof/>
              </w:rPr>
            </w:pPr>
            <w:r>
              <w:rPr>
                <w:noProof/>
              </w:rPr>
              <w:t>Rel-16</w:t>
            </w:r>
          </w:p>
        </w:tc>
      </w:tr>
      <w:tr w:rsidR="001E41F3" w14:paraId="6F811A28" w14:textId="77777777" w:rsidTr="00547111">
        <w:tc>
          <w:tcPr>
            <w:tcW w:w="1843" w:type="dxa"/>
            <w:tcBorders>
              <w:left w:val="single" w:sz="4" w:space="0" w:color="auto"/>
              <w:bottom w:val="single" w:sz="4" w:space="0" w:color="auto"/>
            </w:tcBorders>
          </w:tcPr>
          <w:p w14:paraId="0FA426B5" w14:textId="77777777" w:rsidR="001E41F3" w:rsidRDefault="001E41F3">
            <w:pPr>
              <w:pStyle w:val="CRCoverPage"/>
              <w:spacing w:after="0"/>
              <w:rPr>
                <w:b/>
                <w:i/>
                <w:noProof/>
              </w:rPr>
            </w:pPr>
          </w:p>
        </w:tc>
        <w:tc>
          <w:tcPr>
            <w:tcW w:w="4677" w:type="dxa"/>
            <w:gridSpan w:val="8"/>
            <w:tcBorders>
              <w:bottom w:val="single" w:sz="4" w:space="0" w:color="auto"/>
            </w:tcBorders>
          </w:tcPr>
          <w:p w14:paraId="276DA16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4E5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8286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5B1730" w14:textId="77777777" w:rsidTr="00547111">
        <w:tc>
          <w:tcPr>
            <w:tcW w:w="1843" w:type="dxa"/>
          </w:tcPr>
          <w:p w14:paraId="46D55B9B" w14:textId="77777777" w:rsidR="001E41F3" w:rsidRDefault="001E41F3">
            <w:pPr>
              <w:pStyle w:val="CRCoverPage"/>
              <w:spacing w:after="0"/>
              <w:rPr>
                <w:b/>
                <w:i/>
                <w:noProof/>
                <w:sz w:val="8"/>
                <w:szCs w:val="8"/>
              </w:rPr>
            </w:pPr>
          </w:p>
        </w:tc>
        <w:tc>
          <w:tcPr>
            <w:tcW w:w="7797" w:type="dxa"/>
            <w:gridSpan w:val="10"/>
          </w:tcPr>
          <w:p w14:paraId="02281285" w14:textId="77777777" w:rsidR="001E41F3" w:rsidRDefault="001E41F3">
            <w:pPr>
              <w:pStyle w:val="CRCoverPage"/>
              <w:spacing w:after="0"/>
              <w:rPr>
                <w:noProof/>
                <w:sz w:val="8"/>
                <w:szCs w:val="8"/>
              </w:rPr>
            </w:pPr>
          </w:p>
        </w:tc>
      </w:tr>
      <w:tr w:rsidR="001E41F3" w14:paraId="54F4FF2D" w14:textId="77777777" w:rsidTr="00547111">
        <w:tc>
          <w:tcPr>
            <w:tcW w:w="2694" w:type="dxa"/>
            <w:gridSpan w:val="2"/>
            <w:tcBorders>
              <w:top w:val="single" w:sz="4" w:space="0" w:color="auto"/>
              <w:left w:val="single" w:sz="4" w:space="0" w:color="auto"/>
            </w:tcBorders>
          </w:tcPr>
          <w:p w14:paraId="7F955F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E2F19" w14:textId="2765835C" w:rsidR="005E39FA" w:rsidRDefault="00AB5CAC">
            <w:pPr>
              <w:pStyle w:val="CRCoverPage"/>
              <w:spacing w:after="0"/>
              <w:ind w:left="100"/>
              <w:rPr>
                <w:noProof/>
              </w:rPr>
            </w:pPr>
            <w:r>
              <w:rPr>
                <w:noProof/>
              </w:rPr>
              <w:t xml:space="preserve">The PDU session policy control information </w:t>
            </w:r>
            <w:r w:rsidR="009121E6">
              <w:rPr>
                <w:noProof/>
              </w:rPr>
              <w:t>has not been defined yet, in particular the handling of the Session AMBR and the Session TMBR for a PDU session</w:t>
            </w:r>
            <w:r w:rsidR="005E39FA">
              <w:rPr>
                <w:noProof/>
              </w:rPr>
              <w:t xml:space="preserve"> established for a 5G-RG or FN-RG over WG-5AN and for MultiAccess PDU sessions.</w:t>
            </w:r>
          </w:p>
          <w:p w14:paraId="7C6D34CA" w14:textId="35EA0F56" w:rsidR="003969FC" w:rsidRDefault="003969FC">
            <w:pPr>
              <w:pStyle w:val="CRCoverPage"/>
              <w:spacing w:after="0"/>
              <w:ind w:left="100"/>
              <w:rPr>
                <w:noProof/>
              </w:rPr>
            </w:pPr>
            <w:r>
              <w:rPr>
                <w:noProof/>
              </w:rPr>
              <w:t>Th</w:t>
            </w:r>
            <w:r w:rsidR="00B82F2D">
              <w:rPr>
                <w:noProof/>
              </w:rPr>
              <w:t>e</w:t>
            </w:r>
            <w:r w:rsidR="00847249">
              <w:rPr>
                <w:noProof/>
              </w:rPr>
              <w:t xml:space="preserve"> Session TMBR is a subscription parameter specifc for W-5GAN</w:t>
            </w:r>
            <w:r w:rsidR="00963E91">
              <w:rPr>
                <w:noProof/>
              </w:rPr>
              <w:t>, if enforced in the UPF, there is a risk of discarding DL traffic at the U</w:t>
            </w:r>
            <w:r w:rsidR="00FE5AD8">
              <w:rPr>
                <w:noProof/>
              </w:rPr>
              <w:t>PF</w:t>
            </w:r>
            <w:r w:rsidR="00963E91">
              <w:rPr>
                <w:noProof/>
              </w:rPr>
              <w:t xml:space="preserve"> that may have been </w:t>
            </w:r>
            <w:r w:rsidR="00F730BF">
              <w:rPr>
                <w:noProof/>
              </w:rPr>
              <w:t>processed</w:t>
            </w:r>
            <w:r w:rsidR="00385777">
              <w:rPr>
                <w:noProof/>
              </w:rPr>
              <w:t xml:space="preserve"> at the W-5GAN</w:t>
            </w:r>
            <w:r w:rsidR="000F3467">
              <w:rPr>
                <w:noProof/>
              </w:rPr>
              <w:t xml:space="preserve">, our understanding is that W-5GAN allows </w:t>
            </w:r>
            <w:r w:rsidR="00511899">
              <w:rPr>
                <w:noProof/>
              </w:rPr>
              <w:t>non-GBR flows to use bandwith reserved for GBR flows if not used.</w:t>
            </w:r>
          </w:p>
          <w:p w14:paraId="44B928C7" w14:textId="28EB1FDD" w:rsidR="00912338" w:rsidRDefault="00912338" w:rsidP="00912338">
            <w:pPr>
              <w:pStyle w:val="CRCoverPage"/>
              <w:spacing w:after="0"/>
              <w:ind w:left="100"/>
              <w:rPr>
                <w:noProof/>
              </w:rPr>
            </w:pPr>
            <w:r>
              <w:rPr>
                <w:noProof/>
              </w:rPr>
              <w:t xml:space="preserve">Another </w:t>
            </w:r>
            <w:r w:rsidR="00D4519C">
              <w:rPr>
                <w:noProof/>
              </w:rPr>
              <w:t xml:space="preserve">proposal </w:t>
            </w:r>
            <w:r>
              <w:rPr>
                <w:noProof/>
              </w:rPr>
              <w:t>was to</w:t>
            </w:r>
            <w:r w:rsidR="00D4519C">
              <w:rPr>
                <w:noProof/>
              </w:rPr>
              <w:t xml:space="preserve"> set the Session AMBR us</w:t>
            </w:r>
            <w:r>
              <w:rPr>
                <w:noProof/>
              </w:rPr>
              <w:t>i</w:t>
            </w:r>
            <w:r w:rsidR="00D4519C">
              <w:rPr>
                <w:noProof/>
              </w:rPr>
              <w:t>ng the Session-TMBR – GBR</w:t>
            </w:r>
            <w:r w:rsidR="00306CE3">
              <w:rPr>
                <w:noProof/>
              </w:rPr>
              <w:t xml:space="preserve">, that is dynamically updated, is </w:t>
            </w:r>
            <w:r w:rsidR="00615263">
              <w:rPr>
                <w:noProof/>
              </w:rPr>
              <w:t xml:space="preserve">a mechanims that requires </w:t>
            </w:r>
            <w:r w:rsidR="00DA4690">
              <w:rPr>
                <w:noProof/>
              </w:rPr>
              <w:t xml:space="preserve">the PCF to update the Session AMBR </w:t>
            </w:r>
            <w:r w:rsidR="00C46A21">
              <w:rPr>
                <w:noProof/>
              </w:rPr>
              <w:t>dynamically</w:t>
            </w:r>
            <w:r>
              <w:rPr>
                <w:noProof/>
              </w:rPr>
              <w:t xml:space="preserve"> but may lead to </w:t>
            </w:r>
            <w:r w:rsidR="00383F3D">
              <w:rPr>
                <w:noProof/>
              </w:rPr>
              <w:t xml:space="preserve">a) </w:t>
            </w:r>
            <w:r>
              <w:rPr>
                <w:noProof/>
              </w:rPr>
              <w:t>staving non GBR flows if the n</w:t>
            </w:r>
            <w:r w:rsidR="00383F3D">
              <w:rPr>
                <w:noProof/>
              </w:rPr>
              <w:t>u</w:t>
            </w:r>
            <w:r>
              <w:rPr>
                <w:noProof/>
              </w:rPr>
              <w:t>mber of GBR flows is large</w:t>
            </w:r>
            <w:r w:rsidR="00383F3D">
              <w:rPr>
                <w:noProof/>
              </w:rPr>
              <w:t xml:space="preserve"> and b) keep GBR resources unused GBR traffic is not sent.</w:t>
            </w:r>
            <w:r>
              <w:rPr>
                <w:noProof/>
              </w:rPr>
              <w:t xml:space="preserve"> </w:t>
            </w:r>
          </w:p>
          <w:p w14:paraId="50058262" w14:textId="77777777" w:rsidR="00912338" w:rsidRDefault="00912338" w:rsidP="00912338">
            <w:pPr>
              <w:pStyle w:val="CRCoverPage"/>
              <w:spacing w:after="0"/>
              <w:ind w:left="100"/>
              <w:rPr>
                <w:noProof/>
              </w:rPr>
            </w:pPr>
          </w:p>
          <w:p w14:paraId="17270EA8" w14:textId="77777777" w:rsidR="000822E7" w:rsidRDefault="00912338" w:rsidP="00912338">
            <w:pPr>
              <w:pStyle w:val="CRCoverPage"/>
              <w:spacing w:after="0"/>
              <w:ind w:left="100"/>
              <w:rPr>
                <w:noProof/>
              </w:rPr>
            </w:pPr>
            <w:r>
              <w:rPr>
                <w:noProof/>
              </w:rPr>
              <w:t xml:space="preserve">The proposal is not enforce Session-TMBR in the UPF, but Session AMBR instead as defined in the QoS framework in 23.501.The Session AMBR is a subscription parameter that may be modified by the PCF, to be set </w:t>
            </w:r>
            <w:r w:rsidR="00877591">
              <w:rPr>
                <w:noProof/>
              </w:rPr>
              <w:t xml:space="preserve">to a </w:t>
            </w:r>
            <w:r>
              <w:rPr>
                <w:noProof/>
              </w:rPr>
              <w:t xml:space="preserve">large enough </w:t>
            </w:r>
            <w:r w:rsidR="00877591">
              <w:rPr>
                <w:noProof/>
              </w:rPr>
              <w:t xml:space="preserve">value to perform </w:t>
            </w:r>
            <w:r>
              <w:rPr>
                <w:noProof/>
              </w:rPr>
              <w:t>QoS enforcement at the W-5GAN</w:t>
            </w:r>
            <w:r w:rsidR="00877591">
              <w:rPr>
                <w:noProof/>
              </w:rPr>
              <w:t xml:space="preserve"> for both the GBR and non GBR traffic of the PDU session.</w:t>
            </w:r>
          </w:p>
          <w:p w14:paraId="20902555" w14:textId="5A84FF27" w:rsidR="00877591" w:rsidRPr="00385CC5" w:rsidRDefault="00877591" w:rsidP="006E3FB1">
            <w:pPr>
              <w:pStyle w:val="CRCoverPage"/>
              <w:spacing w:after="0"/>
              <w:rPr>
                <w:noProof/>
              </w:rPr>
            </w:pPr>
          </w:p>
        </w:tc>
      </w:tr>
      <w:tr w:rsidR="001E41F3" w14:paraId="71AA6B13" w14:textId="77777777" w:rsidTr="00547111">
        <w:tc>
          <w:tcPr>
            <w:tcW w:w="2694" w:type="dxa"/>
            <w:gridSpan w:val="2"/>
            <w:tcBorders>
              <w:left w:val="single" w:sz="4" w:space="0" w:color="auto"/>
            </w:tcBorders>
          </w:tcPr>
          <w:p w14:paraId="55EE3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D74CCF" w14:textId="77777777" w:rsidR="001E41F3" w:rsidRDefault="001E41F3">
            <w:pPr>
              <w:pStyle w:val="CRCoverPage"/>
              <w:spacing w:after="0"/>
              <w:rPr>
                <w:noProof/>
                <w:sz w:val="8"/>
                <w:szCs w:val="8"/>
              </w:rPr>
            </w:pPr>
          </w:p>
        </w:tc>
      </w:tr>
      <w:tr w:rsidR="001E41F3" w14:paraId="6163977A" w14:textId="77777777" w:rsidTr="00547111">
        <w:tc>
          <w:tcPr>
            <w:tcW w:w="2694" w:type="dxa"/>
            <w:gridSpan w:val="2"/>
            <w:tcBorders>
              <w:left w:val="single" w:sz="4" w:space="0" w:color="auto"/>
            </w:tcBorders>
          </w:tcPr>
          <w:p w14:paraId="31DABB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F4C800" w14:textId="35EB33AF" w:rsidR="00A07E85" w:rsidRDefault="00BC4236" w:rsidP="00383F3D">
            <w:pPr>
              <w:pStyle w:val="CRCoverPage"/>
              <w:numPr>
                <w:ilvl w:val="0"/>
                <w:numId w:val="7"/>
              </w:numPr>
              <w:spacing w:after="0"/>
              <w:rPr>
                <w:noProof/>
              </w:rPr>
            </w:pPr>
            <w:r>
              <w:rPr>
                <w:noProof/>
              </w:rPr>
              <w:t xml:space="preserve">Propose a simplification of the QoS enforcement, by reusing the Session AMBR </w:t>
            </w:r>
            <w:r w:rsidR="00B26A41">
              <w:rPr>
                <w:noProof/>
              </w:rPr>
              <w:t>for both 3GPP and W-5GAN</w:t>
            </w:r>
            <w:r w:rsidR="00C0735E">
              <w:rPr>
                <w:noProof/>
              </w:rPr>
              <w:t>, the Session AMBR value is dynamically updated by the PCF to set it to the Authorized value for 3GPP access and for W-5GAN</w:t>
            </w:r>
            <w:r w:rsidR="00EA19E2">
              <w:rPr>
                <w:noProof/>
              </w:rPr>
              <w:t>.</w:t>
            </w:r>
          </w:p>
          <w:p w14:paraId="793169E3" w14:textId="59915E28" w:rsidR="00EA19E2" w:rsidRDefault="00EA19E2" w:rsidP="00383F3D">
            <w:pPr>
              <w:pStyle w:val="CRCoverPage"/>
              <w:numPr>
                <w:ilvl w:val="0"/>
                <w:numId w:val="7"/>
              </w:numPr>
              <w:spacing w:after="0"/>
              <w:rPr>
                <w:noProof/>
              </w:rPr>
            </w:pPr>
            <w:r>
              <w:rPr>
                <w:noProof/>
              </w:rPr>
              <w:t>Remove Session</w:t>
            </w:r>
            <w:r w:rsidR="00B12E20">
              <w:rPr>
                <w:noProof/>
              </w:rPr>
              <w:t xml:space="preserve"> </w:t>
            </w:r>
            <w:r>
              <w:rPr>
                <w:noProof/>
              </w:rPr>
              <w:t>TMBR</w:t>
            </w:r>
            <w:r w:rsidR="00877591">
              <w:rPr>
                <w:noProof/>
              </w:rPr>
              <w:t xml:space="preserve"> and UE TMBR.</w:t>
            </w:r>
          </w:p>
          <w:p w14:paraId="148D83D6" w14:textId="77777777" w:rsidR="00C60760" w:rsidRDefault="00C60760" w:rsidP="00383F3D">
            <w:pPr>
              <w:pStyle w:val="CRCoverPage"/>
              <w:numPr>
                <w:ilvl w:val="0"/>
                <w:numId w:val="7"/>
              </w:numPr>
              <w:spacing w:after="0"/>
              <w:rPr>
                <w:noProof/>
              </w:rPr>
            </w:pPr>
            <w:r>
              <w:rPr>
                <w:noProof/>
              </w:rPr>
              <w:t xml:space="preserve">Recommendation to set the Session-AMBR to a large enough value that allows QoS enforcement in the W-5GAN </w:t>
            </w:r>
            <w:r w:rsidR="008B431B">
              <w:rPr>
                <w:noProof/>
              </w:rPr>
              <w:t>for the a</w:t>
            </w:r>
            <w:r w:rsidR="00E73D6D">
              <w:rPr>
                <w:noProof/>
              </w:rPr>
              <w:t xml:space="preserve">ggregated </w:t>
            </w:r>
            <w:r w:rsidR="00662C13">
              <w:rPr>
                <w:noProof/>
              </w:rPr>
              <w:t>non GBR and GBR traffic for a PDU session.</w:t>
            </w:r>
            <w:r w:rsidR="008B431B">
              <w:rPr>
                <w:noProof/>
              </w:rPr>
              <w:t xml:space="preserve"> </w:t>
            </w:r>
          </w:p>
          <w:p w14:paraId="2F656F17" w14:textId="6E538E34" w:rsidR="00A91483" w:rsidRPr="007A2FBF" w:rsidRDefault="00A91483" w:rsidP="00383F3D">
            <w:pPr>
              <w:pStyle w:val="CRCoverPage"/>
              <w:numPr>
                <w:ilvl w:val="0"/>
                <w:numId w:val="7"/>
              </w:numPr>
              <w:spacing w:after="0"/>
              <w:rPr>
                <w:noProof/>
              </w:rPr>
            </w:pPr>
            <w:r>
              <w:rPr>
                <w:noProof/>
              </w:rPr>
              <w:t>The Session AMBR value for a MA PDU session is set taking into account the availability of both accesses.</w:t>
            </w:r>
          </w:p>
        </w:tc>
      </w:tr>
      <w:tr w:rsidR="001E41F3" w14:paraId="4C0022B1" w14:textId="77777777" w:rsidTr="00547111">
        <w:tc>
          <w:tcPr>
            <w:tcW w:w="2694" w:type="dxa"/>
            <w:gridSpan w:val="2"/>
            <w:tcBorders>
              <w:left w:val="single" w:sz="4" w:space="0" w:color="auto"/>
            </w:tcBorders>
          </w:tcPr>
          <w:p w14:paraId="44B70028" w14:textId="57EB3D60" w:rsidR="001E41F3" w:rsidRDefault="004730A1">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3B8DDA65" w14:textId="77777777" w:rsidR="001E41F3" w:rsidRDefault="001E41F3">
            <w:pPr>
              <w:pStyle w:val="CRCoverPage"/>
              <w:spacing w:after="0"/>
              <w:rPr>
                <w:noProof/>
                <w:sz w:val="8"/>
                <w:szCs w:val="8"/>
              </w:rPr>
            </w:pPr>
          </w:p>
        </w:tc>
      </w:tr>
      <w:tr w:rsidR="001E41F3" w14:paraId="2786E439" w14:textId="77777777" w:rsidTr="00547111">
        <w:tc>
          <w:tcPr>
            <w:tcW w:w="2694" w:type="dxa"/>
            <w:gridSpan w:val="2"/>
            <w:tcBorders>
              <w:left w:val="single" w:sz="4" w:space="0" w:color="auto"/>
              <w:bottom w:val="single" w:sz="4" w:space="0" w:color="auto"/>
            </w:tcBorders>
          </w:tcPr>
          <w:p w14:paraId="3C3FBD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5622ED" w14:textId="664CBDBF" w:rsidR="001E41F3" w:rsidRDefault="00865953">
            <w:pPr>
              <w:pStyle w:val="CRCoverPage"/>
              <w:spacing w:after="0"/>
              <w:ind w:left="100"/>
              <w:rPr>
                <w:noProof/>
              </w:rPr>
            </w:pPr>
            <w:r>
              <w:rPr>
                <w:noProof/>
              </w:rPr>
              <w:t xml:space="preserve">Lack of support of the </w:t>
            </w:r>
            <w:r w:rsidR="008646E0">
              <w:rPr>
                <w:noProof/>
              </w:rPr>
              <w:t>PDU session policy control parameters.</w:t>
            </w:r>
          </w:p>
        </w:tc>
      </w:tr>
      <w:tr w:rsidR="001E41F3" w14:paraId="300C4F0E" w14:textId="77777777" w:rsidTr="00547111">
        <w:tc>
          <w:tcPr>
            <w:tcW w:w="2694" w:type="dxa"/>
            <w:gridSpan w:val="2"/>
          </w:tcPr>
          <w:p w14:paraId="7CEE1793" w14:textId="77777777" w:rsidR="001E41F3" w:rsidRDefault="001E41F3">
            <w:pPr>
              <w:pStyle w:val="CRCoverPage"/>
              <w:spacing w:after="0"/>
              <w:rPr>
                <w:b/>
                <w:i/>
                <w:noProof/>
                <w:sz w:val="8"/>
                <w:szCs w:val="8"/>
              </w:rPr>
            </w:pPr>
          </w:p>
        </w:tc>
        <w:tc>
          <w:tcPr>
            <w:tcW w:w="6946" w:type="dxa"/>
            <w:gridSpan w:val="9"/>
          </w:tcPr>
          <w:p w14:paraId="550B5D6F" w14:textId="77777777" w:rsidR="001E41F3" w:rsidRDefault="001E41F3">
            <w:pPr>
              <w:pStyle w:val="CRCoverPage"/>
              <w:spacing w:after="0"/>
              <w:rPr>
                <w:noProof/>
                <w:sz w:val="8"/>
                <w:szCs w:val="8"/>
              </w:rPr>
            </w:pPr>
          </w:p>
        </w:tc>
      </w:tr>
      <w:tr w:rsidR="001E41F3" w14:paraId="096AC030" w14:textId="77777777" w:rsidTr="00547111">
        <w:tc>
          <w:tcPr>
            <w:tcW w:w="2694" w:type="dxa"/>
            <w:gridSpan w:val="2"/>
            <w:tcBorders>
              <w:top w:val="single" w:sz="4" w:space="0" w:color="auto"/>
              <w:left w:val="single" w:sz="4" w:space="0" w:color="auto"/>
            </w:tcBorders>
          </w:tcPr>
          <w:p w14:paraId="63419CDB" w14:textId="049ECB5C"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B766A" w14:textId="626A1B85" w:rsidR="001E41F3" w:rsidRDefault="00B12E20">
            <w:pPr>
              <w:pStyle w:val="CRCoverPage"/>
              <w:spacing w:after="0"/>
              <w:ind w:left="100"/>
              <w:rPr>
                <w:noProof/>
              </w:rPr>
            </w:pPr>
            <w:r>
              <w:rPr>
                <w:lang w:val="it-IT"/>
              </w:rPr>
              <w:t xml:space="preserve">3.2, </w:t>
            </w:r>
            <w:r w:rsidR="00D275C8">
              <w:rPr>
                <w:lang w:val="it-IT"/>
              </w:rPr>
              <w:t>4.5.1.1,</w:t>
            </w:r>
            <w:r w:rsidR="00635C4C">
              <w:rPr>
                <w:lang w:val="it-IT"/>
              </w:rPr>
              <w:t xml:space="preserve"> </w:t>
            </w:r>
            <w:r w:rsidR="00A91483">
              <w:rPr>
                <w:lang w:val="it-IT"/>
              </w:rPr>
              <w:t xml:space="preserve">7.2.2.1, 7.2.2.2, </w:t>
            </w:r>
            <w:r w:rsidR="00635C4C">
              <w:rPr>
                <w:lang w:val="it-IT"/>
              </w:rPr>
              <w:t>7.5, 8.1.1.1, 9.4</w:t>
            </w:r>
          </w:p>
        </w:tc>
      </w:tr>
      <w:tr w:rsidR="001E41F3" w14:paraId="32BCFDBD" w14:textId="77777777" w:rsidTr="00547111">
        <w:tc>
          <w:tcPr>
            <w:tcW w:w="2694" w:type="dxa"/>
            <w:gridSpan w:val="2"/>
            <w:tcBorders>
              <w:left w:val="single" w:sz="4" w:space="0" w:color="auto"/>
            </w:tcBorders>
          </w:tcPr>
          <w:p w14:paraId="5F5BB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C95489" w14:textId="77777777" w:rsidR="001E41F3" w:rsidRDefault="001E41F3">
            <w:pPr>
              <w:pStyle w:val="CRCoverPage"/>
              <w:spacing w:after="0"/>
              <w:rPr>
                <w:noProof/>
                <w:sz w:val="8"/>
                <w:szCs w:val="8"/>
              </w:rPr>
            </w:pPr>
          </w:p>
        </w:tc>
      </w:tr>
      <w:tr w:rsidR="001E41F3" w14:paraId="04F9E638" w14:textId="77777777" w:rsidTr="00547111">
        <w:tc>
          <w:tcPr>
            <w:tcW w:w="2694" w:type="dxa"/>
            <w:gridSpan w:val="2"/>
            <w:tcBorders>
              <w:left w:val="single" w:sz="4" w:space="0" w:color="auto"/>
            </w:tcBorders>
          </w:tcPr>
          <w:p w14:paraId="175EF9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9E31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078F1" w14:textId="77777777" w:rsidR="001E41F3" w:rsidRDefault="001E41F3">
            <w:pPr>
              <w:pStyle w:val="CRCoverPage"/>
              <w:spacing w:after="0"/>
              <w:jc w:val="center"/>
              <w:rPr>
                <w:b/>
                <w:caps/>
                <w:noProof/>
              </w:rPr>
            </w:pPr>
            <w:r>
              <w:rPr>
                <w:b/>
                <w:caps/>
                <w:noProof/>
              </w:rPr>
              <w:t>N</w:t>
            </w:r>
          </w:p>
        </w:tc>
        <w:tc>
          <w:tcPr>
            <w:tcW w:w="2977" w:type="dxa"/>
            <w:gridSpan w:val="4"/>
          </w:tcPr>
          <w:p w14:paraId="04BC6B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833E4D" w14:textId="77777777" w:rsidR="001E41F3" w:rsidRDefault="001E41F3">
            <w:pPr>
              <w:pStyle w:val="CRCoverPage"/>
              <w:spacing w:after="0"/>
              <w:ind w:left="99"/>
              <w:rPr>
                <w:noProof/>
              </w:rPr>
            </w:pPr>
          </w:p>
        </w:tc>
      </w:tr>
      <w:tr w:rsidR="001E41F3" w14:paraId="19D0D295" w14:textId="77777777" w:rsidTr="00547111">
        <w:tc>
          <w:tcPr>
            <w:tcW w:w="2694" w:type="dxa"/>
            <w:gridSpan w:val="2"/>
            <w:tcBorders>
              <w:left w:val="single" w:sz="4" w:space="0" w:color="auto"/>
            </w:tcBorders>
          </w:tcPr>
          <w:p w14:paraId="0201A8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A7D6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42F0" w14:textId="33971800" w:rsidR="001E41F3" w:rsidRDefault="00275210">
            <w:pPr>
              <w:pStyle w:val="CRCoverPage"/>
              <w:spacing w:after="0"/>
              <w:jc w:val="center"/>
              <w:rPr>
                <w:b/>
                <w:caps/>
                <w:noProof/>
              </w:rPr>
            </w:pPr>
            <w:r>
              <w:rPr>
                <w:b/>
                <w:caps/>
                <w:noProof/>
              </w:rPr>
              <w:t>X</w:t>
            </w:r>
          </w:p>
        </w:tc>
        <w:tc>
          <w:tcPr>
            <w:tcW w:w="2977" w:type="dxa"/>
            <w:gridSpan w:val="4"/>
          </w:tcPr>
          <w:p w14:paraId="214696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4175B" w14:textId="77777777" w:rsidR="001E41F3" w:rsidRDefault="00145D43">
            <w:pPr>
              <w:pStyle w:val="CRCoverPage"/>
              <w:spacing w:after="0"/>
              <w:ind w:left="99"/>
              <w:rPr>
                <w:noProof/>
              </w:rPr>
            </w:pPr>
            <w:r>
              <w:rPr>
                <w:noProof/>
              </w:rPr>
              <w:t xml:space="preserve">TS/TR ... CR ... </w:t>
            </w:r>
          </w:p>
        </w:tc>
      </w:tr>
      <w:tr w:rsidR="001E41F3" w14:paraId="36F85325" w14:textId="77777777" w:rsidTr="00547111">
        <w:tc>
          <w:tcPr>
            <w:tcW w:w="2694" w:type="dxa"/>
            <w:gridSpan w:val="2"/>
            <w:tcBorders>
              <w:left w:val="single" w:sz="4" w:space="0" w:color="auto"/>
            </w:tcBorders>
          </w:tcPr>
          <w:p w14:paraId="7B2B4D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458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E4D8" w14:textId="468081F4" w:rsidR="001E41F3" w:rsidRDefault="00275210">
            <w:pPr>
              <w:pStyle w:val="CRCoverPage"/>
              <w:spacing w:after="0"/>
              <w:jc w:val="center"/>
              <w:rPr>
                <w:b/>
                <w:caps/>
                <w:noProof/>
              </w:rPr>
            </w:pPr>
            <w:r>
              <w:rPr>
                <w:b/>
                <w:caps/>
                <w:noProof/>
              </w:rPr>
              <w:t>X</w:t>
            </w:r>
          </w:p>
        </w:tc>
        <w:tc>
          <w:tcPr>
            <w:tcW w:w="2977" w:type="dxa"/>
            <w:gridSpan w:val="4"/>
          </w:tcPr>
          <w:p w14:paraId="63DC20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5025D" w14:textId="77777777" w:rsidR="001E41F3" w:rsidRDefault="00145D43">
            <w:pPr>
              <w:pStyle w:val="CRCoverPage"/>
              <w:spacing w:after="0"/>
              <w:ind w:left="99"/>
              <w:rPr>
                <w:noProof/>
              </w:rPr>
            </w:pPr>
            <w:r>
              <w:rPr>
                <w:noProof/>
              </w:rPr>
              <w:t xml:space="preserve">TS/TR ... CR ... </w:t>
            </w:r>
          </w:p>
        </w:tc>
      </w:tr>
      <w:tr w:rsidR="001E41F3" w14:paraId="4C50DF58" w14:textId="77777777" w:rsidTr="00547111">
        <w:tc>
          <w:tcPr>
            <w:tcW w:w="2694" w:type="dxa"/>
            <w:gridSpan w:val="2"/>
            <w:tcBorders>
              <w:left w:val="single" w:sz="4" w:space="0" w:color="auto"/>
            </w:tcBorders>
          </w:tcPr>
          <w:p w14:paraId="6F9A96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8B66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E1AB0" w14:textId="4B065232" w:rsidR="001E41F3" w:rsidRDefault="00275210">
            <w:pPr>
              <w:pStyle w:val="CRCoverPage"/>
              <w:spacing w:after="0"/>
              <w:jc w:val="center"/>
              <w:rPr>
                <w:b/>
                <w:caps/>
                <w:noProof/>
              </w:rPr>
            </w:pPr>
            <w:r>
              <w:rPr>
                <w:b/>
                <w:caps/>
                <w:noProof/>
              </w:rPr>
              <w:t>X</w:t>
            </w:r>
          </w:p>
        </w:tc>
        <w:tc>
          <w:tcPr>
            <w:tcW w:w="2977" w:type="dxa"/>
            <w:gridSpan w:val="4"/>
          </w:tcPr>
          <w:p w14:paraId="01B294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F10B7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964EF4" w14:textId="77777777" w:rsidTr="008863B9">
        <w:tc>
          <w:tcPr>
            <w:tcW w:w="2694" w:type="dxa"/>
            <w:gridSpan w:val="2"/>
            <w:tcBorders>
              <w:left w:val="single" w:sz="4" w:space="0" w:color="auto"/>
            </w:tcBorders>
          </w:tcPr>
          <w:p w14:paraId="55951606" w14:textId="77777777" w:rsidR="001E41F3" w:rsidRDefault="001E41F3">
            <w:pPr>
              <w:pStyle w:val="CRCoverPage"/>
              <w:spacing w:after="0"/>
              <w:rPr>
                <w:b/>
                <w:i/>
                <w:noProof/>
              </w:rPr>
            </w:pPr>
          </w:p>
        </w:tc>
        <w:tc>
          <w:tcPr>
            <w:tcW w:w="6946" w:type="dxa"/>
            <w:gridSpan w:val="9"/>
            <w:tcBorders>
              <w:right w:val="single" w:sz="4" w:space="0" w:color="auto"/>
            </w:tcBorders>
          </w:tcPr>
          <w:p w14:paraId="537AC2F7" w14:textId="77777777" w:rsidR="001E41F3" w:rsidRDefault="001E41F3">
            <w:pPr>
              <w:pStyle w:val="CRCoverPage"/>
              <w:spacing w:after="0"/>
              <w:rPr>
                <w:noProof/>
              </w:rPr>
            </w:pPr>
          </w:p>
        </w:tc>
      </w:tr>
      <w:tr w:rsidR="001E41F3" w14:paraId="1A94FA23" w14:textId="77777777" w:rsidTr="008863B9">
        <w:tc>
          <w:tcPr>
            <w:tcW w:w="2694" w:type="dxa"/>
            <w:gridSpan w:val="2"/>
            <w:tcBorders>
              <w:left w:val="single" w:sz="4" w:space="0" w:color="auto"/>
              <w:bottom w:val="single" w:sz="4" w:space="0" w:color="auto"/>
            </w:tcBorders>
          </w:tcPr>
          <w:p w14:paraId="4C5FBC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D28715" w14:textId="77777777" w:rsidR="001E41F3" w:rsidRDefault="001E41F3">
            <w:pPr>
              <w:pStyle w:val="CRCoverPage"/>
              <w:spacing w:after="0"/>
              <w:ind w:left="100"/>
              <w:rPr>
                <w:noProof/>
              </w:rPr>
            </w:pPr>
          </w:p>
        </w:tc>
      </w:tr>
      <w:tr w:rsidR="008863B9" w:rsidRPr="008863B9" w14:paraId="3D2FE3BE" w14:textId="77777777" w:rsidTr="008863B9">
        <w:tc>
          <w:tcPr>
            <w:tcW w:w="2694" w:type="dxa"/>
            <w:gridSpan w:val="2"/>
            <w:tcBorders>
              <w:top w:val="single" w:sz="4" w:space="0" w:color="auto"/>
              <w:bottom w:val="single" w:sz="4" w:space="0" w:color="auto"/>
            </w:tcBorders>
          </w:tcPr>
          <w:p w14:paraId="604CCB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630ED" w14:textId="77777777" w:rsidR="008863B9" w:rsidRPr="008863B9" w:rsidRDefault="008863B9">
            <w:pPr>
              <w:pStyle w:val="CRCoverPage"/>
              <w:spacing w:after="0"/>
              <w:ind w:left="100"/>
              <w:rPr>
                <w:noProof/>
                <w:sz w:val="8"/>
                <w:szCs w:val="8"/>
              </w:rPr>
            </w:pPr>
          </w:p>
        </w:tc>
      </w:tr>
      <w:tr w:rsidR="008863B9" w14:paraId="7A1BC038" w14:textId="77777777" w:rsidTr="008863B9">
        <w:tc>
          <w:tcPr>
            <w:tcW w:w="2694" w:type="dxa"/>
            <w:gridSpan w:val="2"/>
            <w:tcBorders>
              <w:top w:val="single" w:sz="4" w:space="0" w:color="auto"/>
              <w:left w:val="single" w:sz="4" w:space="0" w:color="auto"/>
              <w:bottom w:val="single" w:sz="4" w:space="0" w:color="auto"/>
            </w:tcBorders>
          </w:tcPr>
          <w:p w14:paraId="7140BC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78C3C" w14:textId="77777777" w:rsidR="008863B9" w:rsidRDefault="008863B9">
            <w:pPr>
              <w:pStyle w:val="CRCoverPage"/>
              <w:spacing w:after="0"/>
              <w:ind w:left="100"/>
              <w:rPr>
                <w:noProof/>
              </w:rPr>
            </w:pPr>
          </w:p>
        </w:tc>
      </w:tr>
    </w:tbl>
    <w:p w14:paraId="15AA302A" w14:textId="77777777" w:rsidR="001E41F3" w:rsidRDefault="001E41F3">
      <w:pPr>
        <w:pStyle w:val="CRCoverPage"/>
        <w:spacing w:after="0"/>
        <w:rPr>
          <w:noProof/>
          <w:sz w:val="8"/>
          <w:szCs w:val="8"/>
        </w:rPr>
      </w:pPr>
    </w:p>
    <w:p w14:paraId="3A32B58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94CCBB" w14:textId="77777777" w:rsidR="00EE4633" w:rsidRPr="008C362F" w:rsidRDefault="00EE4633" w:rsidP="00EE4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029344"/>
      <w:bookmarkStart w:id="4" w:name="_Toc10061849"/>
      <w:bookmarkStart w:id="5" w:name="_Hlk10544640"/>
      <w:r w:rsidRPr="008C362F">
        <w:rPr>
          <w:rFonts w:ascii="Arial" w:hAnsi="Arial"/>
          <w:i/>
          <w:color w:val="FF0000"/>
          <w:sz w:val="24"/>
          <w:lang w:val="en-US"/>
        </w:rPr>
        <w:lastRenderedPageBreak/>
        <w:t>FIRST CHANGE</w:t>
      </w:r>
    </w:p>
    <w:p w14:paraId="34657BFE" w14:textId="77777777" w:rsidR="00E322C9" w:rsidRPr="003B7B43" w:rsidRDefault="00E322C9" w:rsidP="00E322C9">
      <w:pPr>
        <w:pStyle w:val="Heading2"/>
      </w:pPr>
      <w:bookmarkStart w:id="6" w:name="_Toc19107058"/>
      <w:bookmarkStart w:id="7" w:name="_Toc10061867"/>
      <w:bookmarkEnd w:id="3"/>
      <w:bookmarkEnd w:id="4"/>
      <w:bookmarkEnd w:id="5"/>
      <w:r w:rsidRPr="003B7B43">
        <w:t>3.2</w:t>
      </w:r>
      <w:r w:rsidRPr="003B7B43">
        <w:tab/>
        <w:t>Abbreviations</w:t>
      </w:r>
      <w:bookmarkEnd w:id="6"/>
    </w:p>
    <w:p w14:paraId="34528628" w14:textId="77777777" w:rsidR="00E322C9" w:rsidRPr="003B7B43" w:rsidRDefault="00E322C9" w:rsidP="00E322C9">
      <w:pPr>
        <w:keepNext/>
      </w:pPr>
      <w:r w:rsidRPr="003B7B43">
        <w:t>For the purposes of the present document, the abbreviations given in TR</w:t>
      </w:r>
      <w:r>
        <w:t> </w:t>
      </w:r>
      <w:r w:rsidRPr="003B7B43">
        <w:t>21.905</w:t>
      </w:r>
      <w:r>
        <w:t> </w:t>
      </w:r>
      <w:r w:rsidRPr="003B7B43">
        <w:t>[1], TS</w:t>
      </w:r>
      <w:r>
        <w:t> </w:t>
      </w:r>
      <w:r w:rsidRPr="003B7B43">
        <w:t>23.501</w:t>
      </w:r>
      <w:r>
        <w:t> </w:t>
      </w:r>
      <w:r w:rsidRPr="003B7B43">
        <w:t>[2], TS</w:t>
      </w:r>
      <w:r>
        <w:t> </w:t>
      </w:r>
      <w:r w:rsidRPr="003B7B43">
        <w:t>23.502</w:t>
      </w:r>
      <w:r>
        <w:t> </w:t>
      </w:r>
      <w:r w:rsidRPr="003B7B43">
        <w:t>[3] and TS</w:t>
      </w:r>
      <w:r>
        <w:t> </w:t>
      </w:r>
      <w:r w:rsidRPr="003B7B43">
        <w:t>23.503</w:t>
      </w:r>
      <w:r>
        <w:t> </w:t>
      </w:r>
      <w:r w:rsidRPr="003B7B43">
        <w:t>[4] apply. An abbreviation defined in TS</w:t>
      </w:r>
      <w:r>
        <w:t> </w:t>
      </w:r>
      <w:r w:rsidRPr="003B7B43">
        <w:t>23.501</w:t>
      </w:r>
      <w:r>
        <w:t> </w:t>
      </w:r>
      <w:r w:rsidRPr="003B7B43">
        <w:t>[2], TS</w:t>
      </w:r>
      <w:r>
        <w:t> </w:t>
      </w:r>
      <w:r w:rsidRPr="003B7B43">
        <w:t>23.502</w:t>
      </w:r>
      <w:r>
        <w:t> </w:t>
      </w:r>
      <w:r w:rsidRPr="003B7B43">
        <w:t>[3] or TS</w:t>
      </w:r>
      <w:r>
        <w:t> </w:t>
      </w:r>
      <w:r w:rsidRPr="003B7B43">
        <w:t>23.503</w:t>
      </w:r>
      <w:r>
        <w:t> </w:t>
      </w:r>
      <w:r w:rsidRPr="003B7B43">
        <w:t>[4] takes precedence over the same abbreviation, if any, in any other specifications.</w:t>
      </w:r>
    </w:p>
    <w:p w14:paraId="5CF17FED" w14:textId="77777777" w:rsidR="00E322C9" w:rsidRPr="003B7B43" w:rsidRDefault="00E322C9" w:rsidP="00E322C9">
      <w:pPr>
        <w:pStyle w:val="EW"/>
        <w:rPr>
          <w:lang w:eastAsia="zh-CN"/>
        </w:rPr>
      </w:pPr>
      <w:r w:rsidRPr="003B7B43">
        <w:rPr>
          <w:lang w:eastAsia="zh-CN"/>
        </w:rPr>
        <w:t>5G-RG</w:t>
      </w:r>
      <w:r w:rsidRPr="003B7B43">
        <w:rPr>
          <w:lang w:eastAsia="zh-CN"/>
        </w:rPr>
        <w:tab/>
        <w:t>5G Residential Gateway</w:t>
      </w:r>
    </w:p>
    <w:p w14:paraId="37C5874E" w14:textId="77777777" w:rsidR="00E322C9" w:rsidRPr="003B7B43" w:rsidRDefault="00E322C9" w:rsidP="00E322C9">
      <w:pPr>
        <w:pStyle w:val="EW"/>
        <w:rPr>
          <w:lang w:eastAsia="zh-CN"/>
        </w:rPr>
      </w:pPr>
      <w:r w:rsidRPr="003B7B43">
        <w:rPr>
          <w:lang w:eastAsia="zh-CN"/>
        </w:rPr>
        <w:t>5G-BRG</w:t>
      </w:r>
      <w:r w:rsidRPr="003B7B43">
        <w:rPr>
          <w:lang w:eastAsia="zh-CN"/>
        </w:rPr>
        <w:tab/>
        <w:t>5G Broadband Residential Gateway</w:t>
      </w:r>
    </w:p>
    <w:p w14:paraId="2FE49DDE" w14:textId="77777777" w:rsidR="00E322C9" w:rsidRPr="003B7B43" w:rsidRDefault="00E322C9" w:rsidP="00E322C9">
      <w:pPr>
        <w:pStyle w:val="EW"/>
        <w:rPr>
          <w:lang w:eastAsia="zh-CN"/>
        </w:rPr>
      </w:pPr>
      <w:r w:rsidRPr="003B7B43">
        <w:rPr>
          <w:lang w:eastAsia="zh-CN"/>
        </w:rPr>
        <w:t>5G-CRG</w:t>
      </w:r>
      <w:r w:rsidRPr="003B7B43">
        <w:rPr>
          <w:lang w:eastAsia="zh-CN"/>
        </w:rPr>
        <w:tab/>
        <w:t>5G Cable Residential Gateway</w:t>
      </w:r>
    </w:p>
    <w:p w14:paraId="70892204" w14:textId="77777777" w:rsidR="00E322C9" w:rsidRPr="003B7B43" w:rsidRDefault="00E322C9" w:rsidP="00E322C9">
      <w:pPr>
        <w:pStyle w:val="EW"/>
      </w:pPr>
      <w:r w:rsidRPr="003B7B43">
        <w:t>ACS</w:t>
      </w:r>
      <w:r w:rsidRPr="003B7B43">
        <w:tab/>
        <w:t>Auto-Configuration Server</w:t>
      </w:r>
    </w:p>
    <w:p w14:paraId="57EAE186" w14:textId="77777777" w:rsidR="00E322C9" w:rsidRPr="003B7B43" w:rsidRDefault="00E322C9" w:rsidP="00E322C9">
      <w:pPr>
        <w:pStyle w:val="EW"/>
      </w:pPr>
      <w:r w:rsidRPr="003B7B43">
        <w:t>FN-RG</w:t>
      </w:r>
      <w:r w:rsidRPr="003B7B43">
        <w:tab/>
        <w:t>Fixed Network RG</w:t>
      </w:r>
    </w:p>
    <w:p w14:paraId="68DAA513" w14:textId="77777777" w:rsidR="00E322C9" w:rsidRPr="003B7B43" w:rsidRDefault="00E322C9" w:rsidP="00E322C9">
      <w:pPr>
        <w:pStyle w:val="EW"/>
      </w:pPr>
      <w:r w:rsidRPr="003B7B43">
        <w:t>FN-BRG</w:t>
      </w:r>
      <w:r w:rsidRPr="003B7B43">
        <w:tab/>
        <w:t>Fixed Network Broadband RG</w:t>
      </w:r>
    </w:p>
    <w:p w14:paraId="26FBAA1D" w14:textId="77777777" w:rsidR="00E322C9" w:rsidRPr="003B7B43" w:rsidRDefault="00E322C9" w:rsidP="00E322C9">
      <w:pPr>
        <w:pStyle w:val="EW"/>
      </w:pPr>
      <w:r w:rsidRPr="003B7B43">
        <w:t>FN-CRG</w:t>
      </w:r>
      <w:r w:rsidRPr="003B7B43">
        <w:tab/>
        <w:t>Fixed Network Cable RG</w:t>
      </w:r>
    </w:p>
    <w:p w14:paraId="1FB9D6B4" w14:textId="77777777" w:rsidR="00E322C9" w:rsidRPr="003B7B43" w:rsidRDefault="00E322C9" w:rsidP="00E322C9">
      <w:pPr>
        <w:pStyle w:val="EW"/>
      </w:pPr>
      <w:r w:rsidRPr="003B7B43">
        <w:t>L-W-CP</w:t>
      </w:r>
      <w:r w:rsidRPr="003B7B43">
        <w:tab/>
        <w:t>Legacy Wireless access Control Plane Protocol</w:t>
      </w:r>
    </w:p>
    <w:p w14:paraId="376E8BC3" w14:textId="77777777" w:rsidR="00E322C9" w:rsidRPr="003B7B43" w:rsidRDefault="00E322C9" w:rsidP="00E322C9">
      <w:pPr>
        <w:pStyle w:val="EW"/>
      </w:pPr>
      <w:r w:rsidRPr="003B7B43">
        <w:t>L-W-UP</w:t>
      </w:r>
      <w:r w:rsidRPr="003B7B43">
        <w:tab/>
        <w:t>Legacy Wireless access User Plane Protocol</w:t>
      </w:r>
    </w:p>
    <w:p w14:paraId="26F47F8C" w14:textId="77777777" w:rsidR="00E322C9" w:rsidRPr="003B7B43" w:rsidRDefault="00E322C9" w:rsidP="00E322C9">
      <w:pPr>
        <w:pStyle w:val="EW"/>
      </w:pPr>
      <w:r w:rsidRPr="003B7B43">
        <w:t>RG</w:t>
      </w:r>
      <w:r w:rsidRPr="003B7B43">
        <w:tab/>
        <w:t>Residential Gateway</w:t>
      </w:r>
    </w:p>
    <w:p w14:paraId="0CCDF12F" w14:textId="77777777" w:rsidR="00E322C9" w:rsidRPr="003B7B43" w:rsidRDefault="00E322C9" w:rsidP="00E322C9">
      <w:pPr>
        <w:pStyle w:val="EW"/>
      </w:pPr>
      <w:r w:rsidRPr="003B7B43">
        <w:t>RG-LWAC</w:t>
      </w:r>
      <w:r w:rsidRPr="003B7B43">
        <w:tab/>
        <w:t>RG Level Wireline Access Characteristics</w:t>
      </w:r>
    </w:p>
    <w:p w14:paraId="53AA4AF3" w14:textId="54118CB8" w:rsidR="00E322C9" w:rsidRPr="003B7B43" w:rsidDel="00E322C9" w:rsidRDefault="00E322C9" w:rsidP="00E322C9">
      <w:pPr>
        <w:pStyle w:val="EW"/>
        <w:rPr>
          <w:del w:id="8" w:author="Ericsson User" w:date="2019-09-26T10:31:00Z"/>
        </w:rPr>
      </w:pPr>
      <w:del w:id="9" w:author="Ericsson User" w:date="2019-09-26T10:31:00Z">
        <w:r w:rsidRPr="003B7B43" w:rsidDel="00E322C9">
          <w:delText>TMBR</w:delText>
        </w:r>
        <w:r w:rsidRPr="003B7B43" w:rsidDel="00E322C9">
          <w:tab/>
          <w:delText>Total Maximum Bit Rate</w:delText>
        </w:r>
      </w:del>
    </w:p>
    <w:p w14:paraId="470A32EE" w14:textId="77777777" w:rsidR="00E322C9" w:rsidRPr="003B7B43" w:rsidRDefault="00E322C9" w:rsidP="00E322C9">
      <w:pPr>
        <w:pStyle w:val="EW"/>
      </w:pPr>
      <w:r w:rsidRPr="003B7B43">
        <w:t>USP</w:t>
      </w:r>
      <w:r w:rsidRPr="003B7B43">
        <w:tab/>
        <w:t>User Services Platform</w:t>
      </w:r>
    </w:p>
    <w:p w14:paraId="6D50A874" w14:textId="77777777" w:rsidR="00E322C9" w:rsidRPr="003B7B43" w:rsidRDefault="00E322C9" w:rsidP="00E322C9">
      <w:pPr>
        <w:pStyle w:val="EW"/>
      </w:pPr>
      <w:r w:rsidRPr="003B7B43">
        <w:t>W-5GAN</w:t>
      </w:r>
      <w:r w:rsidRPr="003B7B43">
        <w:tab/>
        <w:t>Wireline 5G Access Network</w:t>
      </w:r>
    </w:p>
    <w:p w14:paraId="4A5B5BBB" w14:textId="77777777" w:rsidR="00E322C9" w:rsidRPr="003B7B43" w:rsidRDefault="00E322C9" w:rsidP="00E322C9">
      <w:pPr>
        <w:pStyle w:val="EW"/>
      </w:pPr>
      <w:r w:rsidRPr="003B7B43">
        <w:t>W-5GCAN</w:t>
      </w:r>
      <w:r w:rsidRPr="003B7B43">
        <w:tab/>
        <w:t>Wireline 5G Cable Access Network</w:t>
      </w:r>
    </w:p>
    <w:p w14:paraId="2DDAFCDC" w14:textId="77777777" w:rsidR="00E322C9" w:rsidRPr="003B7B43" w:rsidRDefault="00E322C9" w:rsidP="00E322C9">
      <w:pPr>
        <w:pStyle w:val="EW"/>
      </w:pPr>
      <w:r w:rsidRPr="003B7B43">
        <w:t>W-5GBAN</w:t>
      </w:r>
      <w:r w:rsidRPr="003B7B43">
        <w:tab/>
        <w:t>Wireline BBF Access Network</w:t>
      </w:r>
    </w:p>
    <w:p w14:paraId="45235B4A" w14:textId="77777777" w:rsidR="00E322C9" w:rsidRPr="003B7B43" w:rsidRDefault="00E322C9" w:rsidP="00E322C9">
      <w:pPr>
        <w:pStyle w:val="EW"/>
      </w:pPr>
      <w:r w:rsidRPr="003B7B43">
        <w:t>W-CP</w:t>
      </w:r>
      <w:r w:rsidRPr="003B7B43">
        <w:tab/>
        <w:t>Wireline access Control Plane protocol</w:t>
      </w:r>
    </w:p>
    <w:p w14:paraId="7871F7C7" w14:textId="5F40C0F0" w:rsidR="00E322C9" w:rsidRDefault="00E322C9" w:rsidP="00E322C9">
      <w:pPr>
        <w:pStyle w:val="EW"/>
      </w:pPr>
      <w:r w:rsidRPr="003B7B43">
        <w:t>W-UP</w:t>
      </w:r>
      <w:r w:rsidRPr="003B7B43">
        <w:tab/>
        <w:t>Wireline access User Plane protocol</w:t>
      </w:r>
    </w:p>
    <w:p w14:paraId="5236A4BB" w14:textId="77777777" w:rsidR="00E322C9" w:rsidRPr="003B7B43" w:rsidRDefault="00E322C9" w:rsidP="00E322C9">
      <w:pPr>
        <w:pStyle w:val="EW"/>
      </w:pPr>
    </w:p>
    <w:p w14:paraId="6517DB31" w14:textId="4B25A177" w:rsidR="00E322C9" w:rsidRPr="008C362F" w:rsidRDefault="00E322C9" w:rsidP="00E322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w:t>
      </w:r>
      <w:r w:rsidR="00FB102A">
        <w:rPr>
          <w:rFonts w:ascii="Arial" w:hAnsi="Arial"/>
          <w:i/>
          <w:color w:val="FF0000"/>
          <w:sz w:val="24"/>
          <w:lang w:val="en-US"/>
        </w:rPr>
        <w:t>hange</w:t>
      </w:r>
    </w:p>
    <w:p w14:paraId="187A908F" w14:textId="77777777" w:rsidR="00765EDB" w:rsidRPr="003B7B43" w:rsidRDefault="00765EDB" w:rsidP="00765EDB">
      <w:pPr>
        <w:pStyle w:val="Heading4"/>
      </w:pPr>
      <w:bookmarkStart w:id="10" w:name="_Toc19107083"/>
      <w:r w:rsidRPr="003B7B43">
        <w:t>4.5.1.1</w:t>
      </w:r>
      <w:r w:rsidRPr="003B7B43">
        <w:tab/>
        <w:t>Total Maximum Bit Rates</w:t>
      </w:r>
      <w:bookmarkEnd w:id="10"/>
    </w:p>
    <w:p w14:paraId="31087EFE" w14:textId="13A9133A" w:rsidR="00765EDB" w:rsidRPr="003B7B43" w:rsidDel="0049582A" w:rsidRDefault="00765EDB" w:rsidP="00765EDB">
      <w:pPr>
        <w:rPr>
          <w:del w:id="11" w:author="Ericsson User" w:date="2019-10-02T18:37:00Z"/>
        </w:rPr>
      </w:pPr>
      <w:del w:id="12" w:author="Ericsson User" w:date="2019-10-02T18:37:00Z">
        <w:r w:rsidRPr="003B7B43" w:rsidDel="0049582A">
          <w:delText>For wireline access networks (W-5GAN) that do not provide dynamic resource reservation, the GBR QoS flows cannot be catered for independently of non-GBR flows. In such W-5GANs, the aggregate bitrate need to reflect both GBR and non-GBR flows instead.  These reflect the characteristics of the wireline access provided for the 5G-RG or FN-RG.</w:delText>
        </w:r>
      </w:del>
    </w:p>
    <w:p w14:paraId="4A7BC751" w14:textId="03B6B068" w:rsidR="00A1335D" w:rsidRDefault="00B57DB4" w:rsidP="00765EDB">
      <w:pPr>
        <w:rPr>
          <w:ins w:id="13" w:author="Ericsson User" w:date="2019-09-26T10:40:00Z"/>
        </w:rPr>
      </w:pPr>
      <w:ins w:id="14" w:author="Ericsson User" w:date="2019-09-26T10:35:00Z">
        <w:r>
          <w:t xml:space="preserve">The subscribed session-AMBR value is a subscription parameter defined in </w:t>
        </w:r>
      </w:ins>
      <w:ins w:id="15" w:author="Ericsson User" w:date="2019-10-02T18:38:00Z">
        <w:r w:rsidR="00912338">
          <w:t xml:space="preserve">TS </w:t>
        </w:r>
      </w:ins>
      <w:ins w:id="16" w:author="Ericsson User" w:date="2019-09-26T10:35:00Z">
        <w:r>
          <w:t xml:space="preserve">23.501 </w:t>
        </w:r>
      </w:ins>
      <w:ins w:id="17" w:author="Ericsson User" w:date="2019-10-02T18:38:00Z">
        <w:r w:rsidR="00912338">
          <w:t>[</w:t>
        </w:r>
      </w:ins>
      <w:ins w:id="18" w:author="Ericsson User" w:date="2019-10-02T18:51:00Z">
        <w:r w:rsidR="00877591">
          <w:t>22</w:t>
        </w:r>
      </w:ins>
      <w:ins w:id="19" w:author="Ericsson User" w:date="2019-10-02T18:38:00Z">
        <w:r w:rsidR="00912338">
          <w:t xml:space="preserve">] </w:t>
        </w:r>
      </w:ins>
      <w:ins w:id="20" w:author="Ericsson User" w:date="2019-10-02T18:56:00Z">
        <w:r w:rsidR="00877591">
          <w:t>retrieved by the SMF from UDM. T</w:t>
        </w:r>
      </w:ins>
      <w:ins w:id="21" w:author="Ericsson User" w:date="2019-10-02T18:57:00Z">
        <w:r w:rsidR="00877591">
          <w:t xml:space="preserve">here is a subscribed session-AMBR value for a 5G-RG or FN-RG in UDM. The SMF may use it or </w:t>
        </w:r>
      </w:ins>
      <w:ins w:id="22" w:author="Ericsson User" w:date="2019-10-02T18:58:00Z">
        <w:r w:rsidR="00877591">
          <w:t>use the authorized session-AMBR received from the PCF</w:t>
        </w:r>
      </w:ins>
      <w:ins w:id="23" w:author="Ericsson User" w:date="2019-10-02T19:17:00Z">
        <w:r w:rsidR="00383F3D">
          <w:t>. The PCF</w:t>
        </w:r>
      </w:ins>
      <w:ins w:id="24" w:author="Ericsson User" w:date="2019-10-02T18:58:00Z">
        <w:r w:rsidR="007119D4">
          <w:t xml:space="preserve"> may set different values for a PDU session over W-5GAN or over 3GPP access</w:t>
        </w:r>
      </w:ins>
      <w:ins w:id="25" w:author="Ericsson User" w:date="2019-10-02T18:59:00Z">
        <w:r w:rsidR="007119D4">
          <w:t xml:space="preserve">, for example the authorized session-AMBR may be set equal to the UE-AMBR for </w:t>
        </w:r>
      </w:ins>
      <w:ins w:id="26" w:author="Ericsson User" w:date="2019-10-02T19:00:00Z">
        <w:r w:rsidR="007119D4">
          <w:t xml:space="preserve">a </w:t>
        </w:r>
      </w:ins>
      <w:ins w:id="27" w:author="Ericsson User" w:date="2019-10-02T18:59:00Z">
        <w:r w:rsidR="007119D4">
          <w:t>P</w:t>
        </w:r>
      </w:ins>
      <w:ins w:id="28" w:author="Ericsson User" w:date="2019-10-02T19:00:00Z">
        <w:r w:rsidR="007119D4">
          <w:t>DU session established over W-5GAN, this will avoid discarding packets in the UPF that may have been forwarded and treated in the W</w:t>
        </w:r>
      </w:ins>
      <w:ins w:id="29" w:author="Ericsson User" w:date="2019-10-02T19:01:00Z">
        <w:r w:rsidR="007119D4">
          <w:t>G-5GAN.</w:t>
        </w:r>
      </w:ins>
    </w:p>
    <w:p w14:paraId="2316506A" w14:textId="500EA838" w:rsidR="006F4C6A" w:rsidRPr="006F4C6A" w:rsidDel="007119D4" w:rsidRDefault="00765EDB" w:rsidP="00F73072">
      <w:pPr>
        <w:numPr>
          <w:ilvl w:val="0"/>
          <w:numId w:val="4"/>
        </w:numPr>
        <w:rPr>
          <w:del w:id="30" w:author="Ericsson User" w:date="2019-10-02T19:01:00Z"/>
          <w:lang w:val="en-US"/>
        </w:rPr>
      </w:pPr>
      <w:del w:id="31" w:author="Ericsson User" w:date="2019-09-26T10:46:00Z">
        <w:r w:rsidRPr="003B7B43" w:rsidDel="00F73072">
          <w:delText>Each PDU Session of a 5G-RG or FN-RG may be associated with the following aggregate rate limit QoS parameter, when using a wireline access network (W-5GAN):</w:delText>
        </w:r>
      </w:del>
    </w:p>
    <w:p w14:paraId="4DC16AF6" w14:textId="2F3D93B1" w:rsidR="00765EDB" w:rsidRPr="003B7B43" w:rsidDel="00B44D51" w:rsidRDefault="00765EDB" w:rsidP="00765EDB">
      <w:pPr>
        <w:pStyle w:val="B1"/>
        <w:rPr>
          <w:del w:id="32" w:author="Ericsson User" w:date="2019-09-26T10:42:00Z"/>
        </w:rPr>
      </w:pPr>
      <w:del w:id="33" w:author="Ericsson User" w:date="2019-09-26T10:42:00Z">
        <w:r w:rsidRPr="003B7B43" w:rsidDel="00B44D51">
          <w:delText>-</w:delText>
        </w:r>
        <w:r w:rsidRPr="003B7B43" w:rsidDel="00B44D51">
          <w:tab/>
          <w:delText>per Session Total Maximum Bit Rate (Session-TMBR).</w:delText>
        </w:r>
      </w:del>
    </w:p>
    <w:p w14:paraId="10314BDE" w14:textId="5F7ABEA2" w:rsidR="00765EDB" w:rsidRPr="003B7B43" w:rsidDel="00F73072" w:rsidRDefault="00765EDB" w:rsidP="00765EDB">
      <w:pPr>
        <w:rPr>
          <w:del w:id="34" w:author="Ericsson User" w:date="2019-09-26T10:46:00Z"/>
        </w:rPr>
      </w:pPr>
      <w:del w:id="35" w:author="Ericsson User" w:date="2019-10-02T19:01:00Z">
        <w:r w:rsidRPr="003B7B43" w:rsidDel="007119D4">
          <w:delText>The subscribed Session-</w:delText>
        </w:r>
      </w:del>
      <w:del w:id="36" w:author="Ericsson User" w:date="2019-09-26T10:42:00Z">
        <w:r w:rsidRPr="003B7B43" w:rsidDel="00B44D51">
          <w:delText xml:space="preserve">TMBR </w:delText>
        </w:r>
      </w:del>
      <w:del w:id="37" w:author="Ericsson User" w:date="2019-09-26T10:46:00Z">
        <w:r w:rsidRPr="003B7B43" w:rsidDel="00F73072">
          <w:delText>is</w:delText>
        </w:r>
      </w:del>
      <w:del w:id="38" w:author="Ericsson User" w:date="2019-09-26T10:43:00Z">
        <w:r w:rsidRPr="003B7B43" w:rsidDel="00143740">
          <w:delText xml:space="preserve"> </w:delText>
        </w:r>
      </w:del>
      <w:del w:id="39" w:author="Ericsson User" w:date="2019-09-26T10:46:00Z">
        <w:r w:rsidRPr="003B7B43" w:rsidDel="00F73072">
          <w:delText>a subscription parameter which is retrieved by the SMF from UDM. When received, the SMF shall use the subscribed Session-TMBR, which is signalled to the appropriate UPF entity/ies to the UE and to the W-5GAN. The Session-TMBR limits the aggregate bit rate that can be expected to be provided across all GBR and Non-GBR QoS Flows for a specific PDU Session. The Session-TMBR is measured over a TMBR averaging window which is an operator specific value.</w:delText>
        </w:r>
      </w:del>
    </w:p>
    <w:p w14:paraId="4E3837B9" w14:textId="57A48044" w:rsidR="00765EDB" w:rsidDel="00877591" w:rsidRDefault="00765EDB" w:rsidP="00765EDB">
      <w:pPr>
        <w:rPr>
          <w:del w:id="40" w:author="Ericsson User" w:date="2019-09-26T10:46:00Z"/>
        </w:rPr>
      </w:pPr>
      <w:del w:id="41" w:author="Ericsson User" w:date="2019-09-26T10:46:00Z">
        <w:r w:rsidRPr="003B7B43" w:rsidDel="00F73072">
          <w:delText>The UE subscription data parameters for Session-TMBR are defined in clause 8.1.1.</w:delText>
        </w:r>
      </w:del>
    </w:p>
    <w:p w14:paraId="5CD996D4" w14:textId="77777777" w:rsidR="00877591" w:rsidRPr="003B7B43" w:rsidRDefault="00877591" w:rsidP="00765EDB">
      <w:pPr>
        <w:rPr>
          <w:ins w:id="42" w:author="Ericsson User" w:date="2019-10-02T18:55:00Z"/>
        </w:rPr>
      </w:pPr>
    </w:p>
    <w:p w14:paraId="436DEAC6" w14:textId="77777777" w:rsidR="00765EDB" w:rsidRPr="008C362F" w:rsidRDefault="00765EDB" w:rsidP="00765E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w:t>
      </w:r>
      <w:r>
        <w:rPr>
          <w:rFonts w:ascii="Arial" w:hAnsi="Arial"/>
          <w:i/>
          <w:color w:val="FF0000"/>
          <w:sz w:val="24"/>
          <w:lang w:val="en-US"/>
        </w:rPr>
        <w:t>hange</w:t>
      </w:r>
    </w:p>
    <w:p w14:paraId="46BB952A" w14:textId="77777777" w:rsidR="00E3731D" w:rsidRPr="003B7B43" w:rsidRDefault="00E3731D" w:rsidP="00E3731D">
      <w:pPr>
        <w:pStyle w:val="Heading2"/>
      </w:pPr>
      <w:bookmarkStart w:id="43" w:name="_Toc19107167"/>
      <w:r w:rsidRPr="003B7B43">
        <w:lastRenderedPageBreak/>
        <w:t>7.5</w:t>
      </w:r>
      <w:r w:rsidRPr="003B7B43">
        <w:tab/>
        <w:t>User Profile management procedures</w:t>
      </w:r>
      <w:bookmarkEnd w:id="43"/>
    </w:p>
    <w:p w14:paraId="25564127" w14:textId="77777777" w:rsidR="00E3731D" w:rsidRPr="003B7B43" w:rsidRDefault="00E3731D" w:rsidP="00E3731D">
      <w:r>
        <w:t>When 5G-RG or FN-RG is used, comparing to TS 23.502 [3] clause 4.5, the differences for User Profile management procedures are shown as below:</w:t>
      </w:r>
    </w:p>
    <w:p w14:paraId="790E4749" w14:textId="77777777" w:rsidR="00E3731D" w:rsidRDefault="00E3731D" w:rsidP="00E3731D">
      <w:pPr>
        <w:pStyle w:val="B1"/>
      </w:pPr>
      <w:r>
        <w:t>-</w:t>
      </w:r>
      <w:r>
        <w:tab/>
        <w:t>The UE in TS 23.502 [3] clause 4.5 is replaced by 5G-RG or FN-RG.</w:t>
      </w:r>
    </w:p>
    <w:p w14:paraId="33D1BEB8" w14:textId="77777777" w:rsidR="00E3731D" w:rsidRDefault="00E3731D" w:rsidP="00E3731D">
      <w:pPr>
        <w:pStyle w:val="B1"/>
      </w:pPr>
      <w:r>
        <w:t>-</w:t>
      </w:r>
      <w:r>
        <w:tab/>
        <w:t>When 5G-RG or FN-RG is connected via W-5GAN, steering of roaming information is not applicable, since roaming is not supported.</w:t>
      </w:r>
    </w:p>
    <w:p w14:paraId="108E74C9" w14:textId="48D24D86" w:rsidR="00E3731D" w:rsidRDefault="00E3731D" w:rsidP="00E3731D">
      <w:pPr>
        <w:pStyle w:val="B1"/>
      </w:pPr>
      <w:r>
        <w:t>-</w:t>
      </w:r>
      <w:r>
        <w:tab/>
      </w:r>
      <w:del w:id="44" w:author="Ericsson User" w:date="2019-09-26T10:49:00Z">
        <w:r w:rsidDel="00506AEB">
          <w:delText>The SMF updates 5G-RG context and FN-RG context stored at W-AGF to modify the subscribed Session-MBR.</w:delText>
        </w:r>
      </w:del>
    </w:p>
    <w:p w14:paraId="4422F1A0" w14:textId="77777777" w:rsidR="00E3731D" w:rsidRDefault="00E3731D" w:rsidP="00E3731D">
      <w:pPr>
        <w:pStyle w:val="B1"/>
      </w:pPr>
      <w:r>
        <w:t>-</w:t>
      </w:r>
      <w:r>
        <w:tab/>
        <w:t>The AMF updates 5G-RG context and FN-RG context stored at W-AGF to modify the RG Level Wireline Access Characteristics.</w:t>
      </w:r>
    </w:p>
    <w:p w14:paraId="3DF7F8C1" w14:textId="77777777" w:rsidR="00506AEB" w:rsidRPr="008C362F" w:rsidRDefault="00506AEB" w:rsidP="00506AE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5" w:name="_Hlk20387510"/>
      <w:r>
        <w:rPr>
          <w:rFonts w:ascii="Arial" w:hAnsi="Arial"/>
          <w:i/>
          <w:color w:val="FF0000"/>
          <w:sz w:val="24"/>
          <w:lang w:val="en-US"/>
        </w:rPr>
        <w:t>Next</w:t>
      </w:r>
      <w:r w:rsidRPr="008C362F">
        <w:rPr>
          <w:rFonts w:ascii="Arial" w:hAnsi="Arial"/>
          <w:i/>
          <w:color w:val="FF0000"/>
          <w:sz w:val="24"/>
          <w:lang w:val="en-US"/>
        </w:rPr>
        <w:t xml:space="preserve"> C</w:t>
      </w:r>
      <w:r>
        <w:rPr>
          <w:rFonts w:ascii="Arial" w:hAnsi="Arial"/>
          <w:i/>
          <w:color w:val="FF0000"/>
          <w:sz w:val="24"/>
          <w:lang w:val="en-US"/>
        </w:rPr>
        <w:t>hange</w:t>
      </w:r>
    </w:p>
    <w:p w14:paraId="19A9657B" w14:textId="77777777" w:rsidR="000D2111" w:rsidRPr="003B7B43" w:rsidRDefault="000D2111" w:rsidP="000D2111">
      <w:pPr>
        <w:pStyle w:val="Heading3"/>
      </w:pPr>
      <w:bookmarkStart w:id="46" w:name="_Toc19107188"/>
      <w:bookmarkEnd w:id="45"/>
      <w:r w:rsidRPr="003B7B43">
        <w:t>8.1.1</w:t>
      </w:r>
      <w:r w:rsidRPr="003B7B43">
        <w:tab/>
      </w:r>
      <w:proofErr w:type="spellStart"/>
      <w:r w:rsidRPr="003B7B43">
        <w:t>Nudm_SubscriberDataManagement</w:t>
      </w:r>
      <w:proofErr w:type="spellEnd"/>
      <w:r w:rsidRPr="003B7B43">
        <w:t xml:space="preserve"> (SDM) Service</w:t>
      </w:r>
      <w:bookmarkEnd w:id="46"/>
    </w:p>
    <w:p w14:paraId="12A6E885" w14:textId="77777777" w:rsidR="000D2111" w:rsidRPr="003B7B43" w:rsidRDefault="000D2111" w:rsidP="000D2111">
      <w:pPr>
        <w:pStyle w:val="Heading4"/>
      </w:pPr>
      <w:bookmarkStart w:id="47" w:name="_Toc19107189"/>
      <w:r w:rsidRPr="003B7B43">
        <w:t>8.1.1.1</w:t>
      </w:r>
      <w:r w:rsidRPr="003B7B43">
        <w:tab/>
        <w:t>General</w:t>
      </w:r>
      <w:bookmarkEnd w:id="47"/>
    </w:p>
    <w:p w14:paraId="2832EFB7" w14:textId="77777777" w:rsidR="000D2111" w:rsidRPr="003B7B43" w:rsidRDefault="000D2111" w:rsidP="000D2111">
      <w:r w:rsidRPr="003B7B43">
        <w:t xml:space="preserve">In addition to the Subscription data types used in the </w:t>
      </w:r>
      <w:proofErr w:type="spellStart"/>
      <w:r w:rsidRPr="003B7B43">
        <w:t>Nudm_SubscriberDataManagement</w:t>
      </w:r>
      <w:proofErr w:type="spellEnd"/>
      <w:r w:rsidRPr="003B7B43">
        <w:t xml:space="preserve"> Service, as defined in Table 5.2.3.3.1-1 of TS</w:t>
      </w:r>
      <w:r>
        <w:t> </w:t>
      </w:r>
      <w:r w:rsidRPr="003B7B43">
        <w:t>23.502</w:t>
      </w:r>
      <w:r>
        <w:t> </w:t>
      </w:r>
      <w:r w:rsidRPr="003B7B43">
        <w:t>[3], the additional data types defined in Table 8.1.1.1-1 below are applicable for RGs connected to 5GC via W-5GAN.</w:t>
      </w:r>
    </w:p>
    <w:p w14:paraId="4522F834" w14:textId="77777777" w:rsidR="000D2111" w:rsidRPr="003B7B43" w:rsidRDefault="000D2111" w:rsidP="000D2111">
      <w:pPr>
        <w:pStyle w:val="TH"/>
      </w:pPr>
      <w:r w:rsidRPr="003B7B43">
        <w:t>Table 8.1.1.1-1: Wireline access specific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0D2111" w:rsidRPr="003B7B43" w14:paraId="42B81F8C" w14:textId="77777777" w:rsidTr="00791C6F">
        <w:trPr>
          <w:cantSplit/>
          <w:tblHeader/>
          <w:jc w:val="center"/>
        </w:trPr>
        <w:tc>
          <w:tcPr>
            <w:tcW w:w="1980" w:type="dxa"/>
            <w:hideMark/>
          </w:tcPr>
          <w:p w14:paraId="6998A99F" w14:textId="77777777" w:rsidR="000D2111" w:rsidRPr="003B7B43" w:rsidRDefault="000D2111" w:rsidP="00791C6F">
            <w:pPr>
              <w:pStyle w:val="TAH"/>
              <w:rPr>
                <w:rFonts w:eastAsia="Malgun Gothic"/>
              </w:rPr>
            </w:pPr>
            <w:r w:rsidRPr="003B7B43">
              <w:rPr>
                <w:rFonts w:eastAsia="Malgun Gothic"/>
              </w:rPr>
              <w:t>Subscription data type</w:t>
            </w:r>
          </w:p>
        </w:tc>
        <w:tc>
          <w:tcPr>
            <w:tcW w:w="2811" w:type="dxa"/>
            <w:hideMark/>
          </w:tcPr>
          <w:p w14:paraId="20B02496" w14:textId="77777777" w:rsidR="000D2111" w:rsidRPr="003B7B43" w:rsidRDefault="000D2111" w:rsidP="00791C6F">
            <w:pPr>
              <w:pStyle w:val="TAH"/>
              <w:rPr>
                <w:rFonts w:eastAsia="Malgun Gothic"/>
              </w:rPr>
            </w:pPr>
            <w:r w:rsidRPr="003B7B43">
              <w:rPr>
                <w:rFonts w:eastAsia="Malgun Gothic"/>
              </w:rPr>
              <w:t>Field</w:t>
            </w:r>
          </w:p>
        </w:tc>
        <w:tc>
          <w:tcPr>
            <w:tcW w:w="4225" w:type="dxa"/>
            <w:hideMark/>
          </w:tcPr>
          <w:p w14:paraId="20785095" w14:textId="77777777" w:rsidR="000D2111" w:rsidRPr="003B7B43" w:rsidRDefault="000D2111" w:rsidP="00791C6F">
            <w:pPr>
              <w:pStyle w:val="TAH"/>
              <w:rPr>
                <w:rFonts w:eastAsia="Malgun Gothic"/>
              </w:rPr>
            </w:pPr>
            <w:r w:rsidRPr="003B7B43">
              <w:rPr>
                <w:rFonts w:eastAsia="Malgun Gothic"/>
              </w:rPr>
              <w:t>Description</w:t>
            </w:r>
          </w:p>
        </w:tc>
      </w:tr>
      <w:tr w:rsidR="000D2111" w:rsidRPr="003B7B43" w14:paraId="31981E81" w14:textId="77777777" w:rsidTr="00791C6F">
        <w:trPr>
          <w:cantSplit/>
          <w:tblHeader/>
          <w:jc w:val="center"/>
        </w:trPr>
        <w:tc>
          <w:tcPr>
            <w:tcW w:w="1980" w:type="dxa"/>
          </w:tcPr>
          <w:p w14:paraId="2C9F1946" w14:textId="77777777" w:rsidR="000D2111" w:rsidRPr="003B7B43" w:rsidRDefault="000D2111" w:rsidP="00791C6F">
            <w:pPr>
              <w:pStyle w:val="TAL"/>
              <w:rPr>
                <w:rFonts w:eastAsia="SimSun"/>
              </w:rPr>
            </w:pPr>
            <w:r w:rsidRPr="003B7B43">
              <w:rPr>
                <w:rFonts w:eastAsia="SimSun"/>
              </w:rPr>
              <w:t>Access and Mobility Subscription data (data needed for UE Registration and Mobility Management)</w:t>
            </w:r>
          </w:p>
        </w:tc>
        <w:tc>
          <w:tcPr>
            <w:tcW w:w="2811" w:type="dxa"/>
          </w:tcPr>
          <w:p w14:paraId="6E995CFB" w14:textId="77777777" w:rsidR="000D2111" w:rsidRPr="003B7B43" w:rsidRDefault="000D2111" w:rsidP="00791C6F">
            <w:pPr>
              <w:pStyle w:val="TAL"/>
              <w:rPr>
                <w:rFonts w:eastAsia="Malgun Gothic"/>
              </w:rPr>
            </w:pPr>
            <w:r w:rsidRPr="003B7B43">
              <w:rPr>
                <w:rFonts w:eastAsia="Malgun Gothic"/>
              </w:rPr>
              <w:t>RG Level Wireline Access Characteristics</w:t>
            </w:r>
          </w:p>
        </w:tc>
        <w:tc>
          <w:tcPr>
            <w:tcW w:w="4225" w:type="dxa"/>
          </w:tcPr>
          <w:p w14:paraId="0C90FF20" w14:textId="77777777" w:rsidR="000D2111" w:rsidRPr="003B7B43" w:rsidRDefault="000D2111" w:rsidP="00791C6F">
            <w:pPr>
              <w:pStyle w:val="TAL"/>
              <w:rPr>
                <w:rFonts w:eastAsia="Malgun Gothic"/>
              </w:rPr>
            </w:pPr>
            <w:r w:rsidRPr="003B7B43">
              <w:rPr>
                <w:rFonts w:eastAsia="Malgun Gothic"/>
              </w:rPr>
              <w:t>The RG level Wireline Access Characteristics parameter provides QoS information for the W-AGF, as defined in clause 4.5.1.2. This parameter is handled by the UDM as a transparent container.</w:t>
            </w:r>
          </w:p>
        </w:tc>
      </w:tr>
      <w:tr w:rsidR="000D2111" w:rsidRPr="003B7B43" w14:paraId="55583A36" w14:textId="77777777" w:rsidTr="00791C6F">
        <w:trPr>
          <w:cantSplit/>
          <w:trHeight w:val="210"/>
          <w:tblHeader/>
          <w:jc w:val="center"/>
        </w:trPr>
        <w:tc>
          <w:tcPr>
            <w:tcW w:w="1980" w:type="dxa"/>
          </w:tcPr>
          <w:p w14:paraId="33D71753" w14:textId="3FEA513B" w:rsidR="000D2111" w:rsidRPr="003B7B43" w:rsidRDefault="000D2111" w:rsidP="00791C6F">
            <w:pPr>
              <w:pStyle w:val="TAL"/>
              <w:rPr>
                <w:rFonts w:eastAsia="SimSun"/>
              </w:rPr>
            </w:pPr>
            <w:del w:id="48" w:author="Ericsson User" w:date="2019-09-26T10:50:00Z">
              <w:r w:rsidRPr="003B7B43" w:rsidDel="00D2346A">
                <w:rPr>
                  <w:rFonts w:eastAsia="SimSun"/>
                </w:rPr>
                <w:delText>Session Management Subscription data (data needed for PDU Session Establishment)</w:delText>
              </w:r>
            </w:del>
          </w:p>
        </w:tc>
        <w:tc>
          <w:tcPr>
            <w:tcW w:w="2811" w:type="dxa"/>
          </w:tcPr>
          <w:p w14:paraId="5DA6AA89" w14:textId="29F2FF59" w:rsidR="000D2111" w:rsidRPr="003B7B43" w:rsidRDefault="000D2111" w:rsidP="00791C6F">
            <w:pPr>
              <w:pStyle w:val="TAL"/>
              <w:rPr>
                <w:rFonts w:eastAsia="SimSun"/>
              </w:rPr>
            </w:pPr>
            <w:del w:id="49" w:author="Ericsson User" w:date="2019-09-26T10:50:00Z">
              <w:r w:rsidRPr="003B7B43" w:rsidDel="00D2346A">
                <w:rPr>
                  <w:rFonts w:eastAsia="Malgun Gothic"/>
                </w:rPr>
                <w:delText>Subscribed-Session-TMBR</w:delText>
              </w:r>
            </w:del>
          </w:p>
        </w:tc>
        <w:tc>
          <w:tcPr>
            <w:tcW w:w="4225" w:type="dxa"/>
          </w:tcPr>
          <w:p w14:paraId="5DE92C60" w14:textId="66D8E5C1" w:rsidR="000D2111" w:rsidRPr="003B7B43" w:rsidRDefault="000D2111" w:rsidP="00791C6F">
            <w:pPr>
              <w:pStyle w:val="TAL"/>
              <w:rPr>
                <w:rFonts w:eastAsia="SimSun"/>
              </w:rPr>
            </w:pPr>
            <w:del w:id="50" w:author="Ericsson User" w:date="2019-09-26T10:50:00Z">
              <w:r w:rsidRPr="003B7B43" w:rsidDel="00D2346A">
                <w:rPr>
                  <w:rFonts w:eastAsia="Malgun Gothic"/>
                </w:rPr>
                <w:delText>The maximum aggregated uplink and downlink MBRs to be shared across all GBR and Non-GBR QoS Flows in each PDU Session, which are established for the DNN, S-NSSAI. Applicable only for the wireline access network for a 5G-RG or FN-RG, as defined in clause 4.4.x.1.</w:delText>
              </w:r>
            </w:del>
          </w:p>
        </w:tc>
      </w:tr>
    </w:tbl>
    <w:p w14:paraId="498E2B44" w14:textId="77777777" w:rsidR="0049582A" w:rsidRDefault="0049582A" w:rsidP="0049582A">
      <w:pPr>
        <w:pStyle w:val="Heading4"/>
      </w:pPr>
      <w:bookmarkStart w:id="51" w:name="_Toc19107140"/>
    </w:p>
    <w:p w14:paraId="6E1EA438" w14:textId="77777777" w:rsidR="0049582A" w:rsidRPr="008C362F" w:rsidRDefault="0049582A" w:rsidP="004958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w:t>
      </w:r>
      <w:r>
        <w:rPr>
          <w:rFonts w:ascii="Arial" w:hAnsi="Arial"/>
          <w:i/>
          <w:color w:val="FF0000"/>
          <w:sz w:val="24"/>
          <w:lang w:val="en-US"/>
        </w:rPr>
        <w:t>hange</w:t>
      </w:r>
    </w:p>
    <w:p w14:paraId="7A688051" w14:textId="4514C9CA" w:rsidR="0049582A" w:rsidRPr="003B7B43" w:rsidRDefault="0049582A" w:rsidP="0049582A">
      <w:pPr>
        <w:pStyle w:val="Heading4"/>
      </w:pPr>
      <w:r w:rsidRPr="003B7B43">
        <w:t>7.2.2.1</w:t>
      </w:r>
      <w:r w:rsidRPr="003B7B43">
        <w:tab/>
        <w:t>5G-RG Service Request procedure via W-5GAN Access</w:t>
      </w:r>
      <w:bookmarkEnd w:id="51"/>
    </w:p>
    <w:p w14:paraId="160FAE92" w14:textId="77777777" w:rsidR="0049582A" w:rsidRPr="003B7B43" w:rsidRDefault="0049582A" w:rsidP="0049582A">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72A8D65A" w14:textId="77777777" w:rsidR="0049582A" w:rsidRPr="003B7B43" w:rsidRDefault="0049582A" w:rsidP="0049582A">
      <w:pPr>
        <w:pStyle w:val="NO"/>
      </w:pPr>
      <w:r w:rsidRPr="003B7B43">
        <w:t>NOTE</w:t>
      </w:r>
      <w:r>
        <w:t> </w:t>
      </w:r>
      <w:r w:rsidRPr="003B7B43">
        <w:t>1:</w:t>
      </w:r>
      <w:r w:rsidRPr="003B7B43">
        <w:tab/>
        <w:t>For a W-5GAN access, the Service Request procedure is never a response to a Paging.</w:t>
      </w:r>
    </w:p>
    <w:p w14:paraId="52342731" w14:textId="77777777" w:rsidR="0049582A" w:rsidRPr="003B7B43" w:rsidRDefault="0049582A" w:rsidP="0049582A">
      <w:r w:rsidRPr="003B7B43">
        <w:t>The Service Request procedure via W-5GAN shall be used by a 5G-RG in CM-CONNECTED state over wireline access to request the re-establishment of the user plane for one or more PDU Sessions which are associated to non-3GPP access.</w:t>
      </w:r>
    </w:p>
    <w:p w14:paraId="35D05D3D" w14:textId="77777777" w:rsidR="0049582A" w:rsidRDefault="0049582A" w:rsidP="0049582A">
      <w:pPr>
        <w:pStyle w:val="TH"/>
      </w:pPr>
      <w:r w:rsidRPr="003B7B43">
        <w:object w:dxaOrig="10695" w:dyaOrig="8325" w14:anchorId="1A98E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351pt" o:ole="">
            <v:imagedata r:id="rId16" o:title=""/>
          </v:shape>
          <o:OLEObject Type="Embed" ProgID="Visio.Drawing.15" ShapeID="_x0000_i1025" DrawAspect="Content" ObjectID="_1631690304" r:id="rId17"/>
        </w:object>
      </w:r>
    </w:p>
    <w:p w14:paraId="1595D038" w14:textId="77777777" w:rsidR="0049582A" w:rsidRPr="003B7B43" w:rsidRDefault="0049582A" w:rsidP="0049582A">
      <w:pPr>
        <w:pStyle w:val="TF"/>
      </w:pPr>
      <w:r w:rsidRPr="003B7B43">
        <w:t>Figure 7.2.2</w:t>
      </w:r>
      <w:r>
        <w:t>.1</w:t>
      </w:r>
      <w:r w:rsidRPr="003B7B43">
        <w:t>-1: UE Triggered Service Request procedure via W-5GAN</w:t>
      </w:r>
    </w:p>
    <w:p w14:paraId="2F61ACC4" w14:textId="77777777" w:rsidR="0049582A" w:rsidRPr="003B7B43" w:rsidRDefault="0049582A" w:rsidP="0049582A">
      <w:pPr>
        <w:pStyle w:val="EditorsNote"/>
      </w:pPr>
      <w:r w:rsidRPr="003B7B43">
        <w:t>Editor</w:t>
      </w:r>
      <w:r>
        <w:t>'</w:t>
      </w:r>
      <w:r w:rsidRPr="003B7B43">
        <w:t>s note:</w:t>
      </w:r>
      <w:r w:rsidRPr="003B7B43">
        <w:tab/>
        <w:t>EAP-5G is assumed to be used during authentication but need to be verified with BBF/</w:t>
      </w:r>
      <w:proofErr w:type="spellStart"/>
      <w:r w:rsidRPr="003B7B43">
        <w:t>CableLabs</w:t>
      </w:r>
      <w:proofErr w:type="spellEnd"/>
      <w:r w:rsidRPr="003B7B43">
        <w:t>.</w:t>
      </w:r>
    </w:p>
    <w:p w14:paraId="512DAC6D" w14:textId="77777777" w:rsidR="0049582A" w:rsidRPr="003B7B43" w:rsidRDefault="0049582A" w:rsidP="0049582A">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603CA78A" w14:textId="77777777" w:rsidR="0049582A" w:rsidRPr="003B7B43" w:rsidRDefault="0049582A" w:rsidP="0049582A">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14:paraId="11F44016" w14:textId="77777777" w:rsidR="0049582A" w:rsidRPr="003B7B43" w:rsidRDefault="0049582A" w:rsidP="0049582A">
      <w:pPr>
        <w:pStyle w:val="B1"/>
      </w:pPr>
      <w:r w:rsidRPr="003B7B43">
        <w:t>3.</w:t>
      </w:r>
      <w:r w:rsidRPr="003B7B43">
        <w:tab/>
        <w:t xml:space="preserve">The 5G-RG sends an EAP-Response/5G-NAS packet that contains the Access Network parameters (5G-S-TMSI, and Establishment Cause) and a NAS Service Request message (List </w:t>
      </w:r>
      <w:proofErr w:type="gramStart"/>
      <w:r w:rsidRPr="003B7B43">
        <w:t>Of</w:t>
      </w:r>
      <w:proofErr w:type="gramEnd"/>
      <w:r w:rsidRPr="003B7B43">
        <w:t xml:space="preserve">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624B557F" w14:textId="77777777" w:rsidR="0049582A" w:rsidRPr="003B7B43" w:rsidRDefault="0049582A" w:rsidP="0049582A">
      <w:pPr>
        <w:pStyle w:val="B1"/>
      </w:pPr>
      <w:r w:rsidRPr="003B7B43">
        <w:t>4.</w:t>
      </w:r>
      <w:r w:rsidRPr="003B7B43">
        <w:tab/>
        <w:t>The W-AGF shall then forward the Service Request received from the 5G-RG to the selected AMF within an N2 initial UE message (NAS Service Request message, Line-id based</w:t>
      </w:r>
      <w:r>
        <w:t xml:space="preserve"> User Location Information</w:t>
      </w:r>
      <w:r w:rsidRPr="003B7B43">
        <w:t>, Establishment cause, UE context request).</w:t>
      </w:r>
    </w:p>
    <w:p w14:paraId="7F1BCA3E" w14:textId="77777777" w:rsidR="0049582A" w:rsidRPr="003B7B43" w:rsidRDefault="0049582A" w:rsidP="0049582A">
      <w:pPr>
        <w:pStyle w:val="B1"/>
      </w:pPr>
      <w:r w:rsidRPr="003B7B43">
        <w:t>5.</w:t>
      </w:r>
      <w:r w:rsidRPr="003B7B43">
        <w:tab/>
        <w:t>If the Service Request was not sent integrity protected or integrity protection verification failed, the AMF shall initiate NAS authentication/security procedure as defined in step 6 and step 7 in clause 7.2.1.1.</w:t>
      </w:r>
    </w:p>
    <w:p w14:paraId="682A95F2" w14:textId="77777777" w:rsidR="0049582A" w:rsidRPr="003B7B43" w:rsidRDefault="0049582A" w:rsidP="0049582A">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44C754A2" w14:textId="77777777" w:rsidR="0049582A" w:rsidRPr="003B7B43" w:rsidRDefault="0049582A" w:rsidP="0049582A">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2E069E06" w14:textId="288EF45A" w:rsidR="0049582A" w:rsidRPr="003B7B43" w:rsidRDefault="0049582A" w:rsidP="0049582A">
      <w:pPr>
        <w:pStyle w:val="B1"/>
      </w:pPr>
      <w:r w:rsidRPr="003B7B43">
        <w:lastRenderedPageBreak/>
        <w:t>7.</w:t>
      </w:r>
      <w:r w:rsidRPr="003B7B43">
        <w:tab/>
        <w:t>(If the 5G RG was CM-IDLE) AMF sends an N2 Initial Context Setup Request message (N2 SM information received from SMF</w:t>
      </w:r>
      <w:r w:rsidRPr="001E46AC">
        <w:t>(s)</w:t>
      </w:r>
      <w:r w:rsidRPr="003B7B43">
        <w:t xml:space="preserve">, UE Aggregate MBR, </w:t>
      </w:r>
      <w:del w:id="52" w:author="Ericsson User" w:date="2019-10-02T18:36:00Z">
        <w:r w:rsidRPr="003B7B43" w:rsidDel="0049582A">
          <w:delText xml:space="preserve">UE Total MBR, </w:delText>
        </w:r>
      </w:del>
      <w:r w:rsidRPr="003B7B43">
        <w:t>GUAMI, Allowed NSSAI, UE security capability, Security Key, Trace Activation, Masked IMEISV).</w:t>
      </w:r>
    </w:p>
    <w:p w14:paraId="4EE9177B" w14:textId="77777777" w:rsidR="0049582A" w:rsidRPr="003B7B43" w:rsidRDefault="0049582A" w:rsidP="0049582A">
      <w:pPr>
        <w:pStyle w:val="B1"/>
      </w:pPr>
      <w:r w:rsidRPr="003B7B43">
        <w:tab/>
        <w:t>If the 5G RG was CM-</w:t>
      </w:r>
      <w:proofErr w:type="gramStart"/>
      <w:r w:rsidRPr="003B7B43">
        <w:t>CONNECTED</w:t>
      </w:r>
      <w:proofErr w:type="gramEnd"/>
      <w:r w:rsidRPr="003B7B43">
        <w:t xml:space="preserve"> the AMF sends N2 SM information received from SMF(s)</w:t>
      </w:r>
      <w:r>
        <w:t>.</w:t>
      </w:r>
    </w:p>
    <w:p w14:paraId="5F36B893" w14:textId="77777777" w:rsidR="0049582A" w:rsidRPr="003B7B43" w:rsidRDefault="0049582A" w:rsidP="0049582A">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5153D903" w14:textId="77777777" w:rsidR="0049582A" w:rsidRPr="003B7B43" w:rsidRDefault="0049582A" w:rsidP="0049582A">
      <w:pPr>
        <w:pStyle w:val="B1"/>
      </w:pPr>
      <w:r w:rsidRPr="003B7B43">
        <w:t>9.</w:t>
      </w:r>
      <w:r w:rsidRPr="003B7B43">
        <w:tab/>
        <w:t xml:space="preserve">[Conditional, if the 5G RG was CM-IDLE] </w:t>
      </w:r>
      <w:proofErr w:type="gramStart"/>
      <w:r w:rsidRPr="003B7B43">
        <w:t>An</w:t>
      </w:r>
      <w:proofErr w:type="gramEnd"/>
      <w:r w:rsidRPr="003B7B43">
        <w:t xml:space="preserve"> W-CP signalling connection is established between the 5G-RG and W-AGF.</w:t>
      </w:r>
    </w:p>
    <w:p w14:paraId="18B91A5D" w14:textId="77777777" w:rsidR="0049582A" w:rsidRPr="003B7B43" w:rsidRDefault="0049582A" w:rsidP="0049582A">
      <w:pPr>
        <w:pStyle w:val="NO"/>
      </w:pPr>
      <w:r>
        <w:t>NOTE 2</w:t>
      </w:r>
      <w:r w:rsidRPr="003B7B43">
        <w:t>:</w:t>
      </w:r>
      <w:r w:rsidRPr="003B7B43">
        <w:tab/>
        <w:t>Step 9-11 are defined by BBF/</w:t>
      </w:r>
      <w:proofErr w:type="spellStart"/>
      <w:r w:rsidRPr="003B7B43">
        <w:t>Cablelabs</w:t>
      </w:r>
      <w:proofErr w:type="spellEnd"/>
      <w:r w:rsidRPr="003B7B43">
        <w:t>.</w:t>
      </w:r>
    </w:p>
    <w:p w14:paraId="10352633" w14:textId="77777777" w:rsidR="0049582A" w:rsidRPr="003B7B43" w:rsidRDefault="0049582A" w:rsidP="0049582A">
      <w:pPr>
        <w:pStyle w:val="EditorsNote"/>
      </w:pPr>
      <w:r w:rsidRPr="003B7B43">
        <w:t>Editor</w:t>
      </w:r>
      <w:r>
        <w:t>'</w:t>
      </w:r>
      <w:r w:rsidRPr="003B7B43">
        <w:t>s note:</w:t>
      </w:r>
      <w:r w:rsidRPr="003B7B43">
        <w:tab/>
        <w:t>The description below for how W-AGF maps the PDU Session resource management towards 5GC with the PDU Session resource management towards the RG needs to be verified by BBF/</w:t>
      </w:r>
      <w:proofErr w:type="spellStart"/>
      <w:r w:rsidRPr="003B7B43">
        <w:t>Cablelabs</w:t>
      </w:r>
      <w:proofErr w:type="spellEnd"/>
      <w:r w:rsidRPr="003B7B43">
        <w:t>. Also, how W-AGF maps the PDU Session N3 tunnel towards 5GC with the PDU Session user plane towards the RG needs to be verified by BBF/</w:t>
      </w:r>
      <w:proofErr w:type="spellStart"/>
      <w:r w:rsidRPr="003B7B43">
        <w:t>Cablelabs</w:t>
      </w:r>
      <w:proofErr w:type="spellEnd"/>
      <w:r w:rsidRPr="003B7B43">
        <w:t>.</w:t>
      </w:r>
    </w:p>
    <w:p w14:paraId="62071FC8" w14:textId="77777777" w:rsidR="0049582A" w:rsidRPr="003B7B43" w:rsidRDefault="0049582A" w:rsidP="0049582A">
      <w:pPr>
        <w:pStyle w:val="B1"/>
      </w:pPr>
      <w:r>
        <w:tab/>
      </w:r>
      <w:r w:rsidRPr="003B7B43">
        <w:t>Steps 10 and 11 are carried out for each PDU Session indicated in step 7</w:t>
      </w:r>
    </w:p>
    <w:p w14:paraId="465B30C5" w14:textId="77777777" w:rsidR="0049582A" w:rsidRPr="003B7B43" w:rsidRDefault="0049582A" w:rsidP="0049582A">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336ACBBC" w14:textId="77777777" w:rsidR="0049582A" w:rsidRPr="003B7B43" w:rsidRDefault="0049582A" w:rsidP="0049582A">
      <w:pPr>
        <w:pStyle w:val="B1"/>
      </w:pPr>
      <w:r w:rsidRPr="003B7B43">
        <w:t>11.</w:t>
      </w:r>
      <w:r w:rsidRPr="003B7B43">
        <w:tab/>
        <w:t xml:space="preserve">The W-AGF sets up the W-UP resources for the PDU session. This step is specified by BBF for W-5BGAN and by </w:t>
      </w:r>
      <w:proofErr w:type="spellStart"/>
      <w:r w:rsidRPr="003B7B43">
        <w:t>CableLabs</w:t>
      </w:r>
      <w:proofErr w:type="spellEnd"/>
      <w:r w:rsidRPr="003B7B43">
        <w:t xml:space="preserve"> for W-5GCAN. The access dependent W-UP resource setup procedure shall map to the identity of the PDU Session associated with the W-UP resource. </w:t>
      </w:r>
    </w:p>
    <w:p w14:paraId="2316C0CB" w14:textId="77777777" w:rsidR="0049582A" w:rsidRPr="003B7B43" w:rsidRDefault="0049582A" w:rsidP="0049582A">
      <w:pPr>
        <w:pStyle w:val="B1"/>
      </w:pPr>
      <w:r w:rsidRPr="003B7B43">
        <w:t>12.</w:t>
      </w:r>
      <w:r w:rsidRPr="003B7B43">
        <w:tab/>
        <w:t xml:space="preserve">W-AGF notifies the AMF that the 5G-RG </w:t>
      </w:r>
      <w:proofErr w:type="gramStart"/>
      <w:r w:rsidRPr="003B7B43">
        <w:t>context  was</w:t>
      </w:r>
      <w:proofErr w:type="gramEnd"/>
      <w:r w:rsidRPr="003B7B43">
        <w:t xml:space="preserve"> created by sending a N2 Initial Context Setup Response (N2 SM information that provides AN Tunnel Info, List of accepted QoS Flows, List of rejected QoS </w:t>
      </w:r>
      <w:proofErr w:type="spellStart"/>
      <w:r w:rsidRPr="003B7B43">
        <w:t>Flowsper</w:t>
      </w:r>
      <w:proofErr w:type="spellEnd"/>
      <w:r w:rsidRPr="003B7B43">
        <w:t xml:space="preserve"> PDU Session ID for PDU Sessions whose UP connections are activated).</w:t>
      </w:r>
    </w:p>
    <w:p w14:paraId="3AEEE8E3" w14:textId="77777777" w:rsidR="0049582A" w:rsidRPr="003B7B43" w:rsidRDefault="0049582A" w:rsidP="0049582A">
      <w:pPr>
        <w:pStyle w:val="B1"/>
      </w:pPr>
      <w:r w:rsidRPr="003B7B43">
        <w:t>13.</w:t>
      </w:r>
      <w:r w:rsidRPr="003B7B43">
        <w:tab/>
        <w:t>AMF sends NAS Service Accept via W-AGF to the 5G-RG.</w:t>
      </w:r>
    </w:p>
    <w:p w14:paraId="7A692EB1" w14:textId="77777777" w:rsidR="0049582A" w:rsidRPr="003B7B43" w:rsidRDefault="0049582A" w:rsidP="0049582A">
      <w:pPr>
        <w:pStyle w:val="B1"/>
      </w:pPr>
      <w:r w:rsidRPr="003B7B43">
        <w:t>14.</w:t>
      </w:r>
      <w:r w:rsidRPr="003B7B43">
        <w:tab/>
      </w:r>
      <w:r>
        <w:t>All steps after step 14 in TS 23.502 [3] figure 4.2.3.2-1 are performed for each requested PDU session user plane.</w:t>
      </w:r>
    </w:p>
    <w:p w14:paraId="30314186" w14:textId="77777777" w:rsidR="0049582A" w:rsidRPr="003B7B43" w:rsidRDefault="0049582A" w:rsidP="0049582A">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6CAB8A05" w14:textId="77777777" w:rsidR="0049582A" w:rsidRDefault="0049582A" w:rsidP="0049582A">
      <w:pPr>
        <w:pStyle w:val="B1"/>
      </w:pPr>
      <w:r>
        <w:t>-</w:t>
      </w:r>
      <w:r>
        <w:tab/>
        <w:t xml:space="preserve">The (R)AN corresponds to </w:t>
      </w:r>
      <w:proofErr w:type="gramStart"/>
      <w:r>
        <w:t>an</w:t>
      </w:r>
      <w:proofErr w:type="gramEnd"/>
      <w:r>
        <w:t xml:space="preserve"> W-AGF.</w:t>
      </w:r>
    </w:p>
    <w:p w14:paraId="0BDAC194" w14:textId="77777777" w:rsidR="0049582A" w:rsidRDefault="0049582A" w:rsidP="0049582A">
      <w:pPr>
        <w:pStyle w:val="B1"/>
      </w:pPr>
      <w:r>
        <w:t>-</w:t>
      </w:r>
      <w:r>
        <w:tab/>
        <w:t>The UE corresponds to the 5G-RG.</w:t>
      </w:r>
    </w:p>
    <w:p w14:paraId="624103A2" w14:textId="77777777" w:rsidR="0049582A" w:rsidRDefault="0049582A" w:rsidP="0049582A">
      <w:pPr>
        <w:pStyle w:val="B1"/>
      </w:pPr>
      <w:r>
        <w:t>-</w:t>
      </w:r>
      <w:r>
        <w:tab/>
        <w:t>In step 4a, the steps 7-14 in figure 7.2.2-1 are performed to establish the W-UP resources and to establish N3 tunnel. In step 7, the AMF does not send the NAS Service Accept message to the UE.</w:t>
      </w:r>
    </w:p>
    <w:p w14:paraId="733558E2" w14:textId="77777777" w:rsidR="0049582A" w:rsidRDefault="0049582A" w:rsidP="0049582A">
      <w:pPr>
        <w:pStyle w:val="Heading4"/>
      </w:pPr>
      <w:bookmarkStart w:id="53" w:name="_Toc19107141"/>
      <w:r>
        <w:t>7.2.2.2</w:t>
      </w:r>
      <w:r>
        <w:tab/>
        <w:t>FN-RG Service Request procedure via W-5GAN Access</w:t>
      </w:r>
      <w:bookmarkEnd w:id="53"/>
    </w:p>
    <w:p w14:paraId="609FB9AE" w14:textId="77777777" w:rsidR="0049582A" w:rsidRDefault="0049582A" w:rsidP="0049582A">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6AA3317C" w14:textId="77777777" w:rsidR="0049582A" w:rsidRDefault="0049582A" w:rsidP="0049582A">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11AE43C2" w14:textId="77777777" w:rsidR="0049582A" w:rsidRDefault="0049582A" w:rsidP="0049582A">
      <w:pPr>
        <w:pStyle w:val="TH"/>
      </w:pPr>
      <w:r>
        <w:object w:dxaOrig="10695" w:dyaOrig="7380" w14:anchorId="78268FD3">
          <v:shape id="_x0000_i1026" type="#_x0000_t75" style="width:481.5pt;height:332.5pt" o:ole="">
            <v:imagedata r:id="rId18" o:title=""/>
          </v:shape>
          <o:OLEObject Type="Embed" ProgID="Visio.Drawing.15" ShapeID="_x0000_i1026" DrawAspect="Content" ObjectID="_1631690305" r:id="rId19"/>
        </w:object>
      </w:r>
    </w:p>
    <w:p w14:paraId="656A178E" w14:textId="77777777" w:rsidR="0049582A" w:rsidRDefault="0049582A" w:rsidP="0049582A">
      <w:pPr>
        <w:pStyle w:val="TF"/>
      </w:pPr>
      <w:r>
        <w:t>Figure 7.2.2.2-1: FN-RG Service Request procedure via W-5GAN</w:t>
      </w:r>
    </w:p>
    <w:p w14:paraId="321697A0" w14:textId="77777777" w:rsidR="0049582A" w:rsidRDefault="0049582A" w:rsidP="0049582A">
      <w:pPr>
        <w:pStyle w:val="B1"/>
      </w:pPr>
      <w:r>
        <w:t>1.</w:t>
      </w:r>
      <w:r>
        <w:tab/>
        <w:t>If the FN-RG has lost the L2 connection with W-AGF, the FN-RG connects to a W-AGF (W-5GAN) via a layer-2 (L2) connection, based on Wireline AN specific procedure.</w:t>
      </w:r>
    </w:p>
    <w:p w14:paraId="27C3A453" w14:textId="77777777" w:rsidR="0049582A" w:rsidRDefault="0049582A" w:rsidP="0049582A">
      <w:pPr>
        <w:pStyle w:val="B1"/>
      </w:pPr>
      <w:r>
        <w:t>2.</w:t>
      </w:r>
      <w:r>
        <w:tab/>
        <w:t>If step 1 was done, the FN-RG may be authenticated by the W-5GAN based on Wireline AN specific procedure.</w:t>
      </w:r>
    </w:p>
    <w:p w14:paraId="1783DDC5" w14:textId="77777777" w:rsidR="0049582A" w:rsidRDefault="0049582A" w:rsidP="0049582A">
      <w:pPr>
        <w:pStyle w:val="B1"/>
      </w:pPr>
      <w:r>
        <w:t>3.</w:t>
      </w:r>
      <w:r>
        <w:tab/>
        <w:t xml:space="preserve">The W-AGF shall then send a Service Request to the selected AMF within an N2 initial UE message (NAS Service Request message, Line-id based User Location Information, Establishment cause, UE context request, </w:t>
      </w:r>
      <w:proofErr w:type="spellStart"/>
      <w:r>
        <w:t>Auth_Indicate</w:t>
      </w:r>
      <w:proofErr w:type="spellEnd"/>
      <w:r>
        <w:t>).</w:t>
      </w:r>
    </w:p>
    <w:p w14:paraId="38DF8B56" w14:textId="77777777" w:rsidR="0049582A" w:rsidRDefault="0049582A" w:rsidP="0049582A">
      <w:pPr>
        <w:pStyle w:val="B1"/>
      </w:pPr>
      <w:r>
        <w:t>4.</w:t>
      </w:r>
      <w:r>
        <w:tab/>
        <w:t>The AMF shall initiate NAS security procedure as defined in step 11 in clause 7.2.1.3.</w:t>
      </w:r>
    </w:p>
    <w:p w14:paraId="72F121A1" w14:textId="77777777" w:rsidR="0049582A" w:rsidRDefault="0049582A" w:rsidP="0049582A">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27A410F4" w14:textId="77777777" w:rsidR="0049582A" w:rsidRDefault="0049582A" w:rsidP="0049582A">
      <w:pPr>
        <w:pStyle w:val="B1"/>
      </w:pPr>
      <w:r>
        <w:t>5.</w:t>
      </w:r>
      <w:r>
        <w:tab/>
        <w:t>Steps 4-11 in TS 23.502 [3] figure 4.2.3.2-1 are performed for each requested PDU session user plane.</w:t>
      </w:r>
    </w:p>
    <w:p w14:paraId="5C2B3708" w14:textId="48A4C4CA" w:rsidR="0049582A" w:rsidRDefault="0049582A" w:rsidP="0049582A">
      <w:pPr>
        <w:pStyle w:val="B1"/>
      </w:pPr>
      <w:r>
        <w:t>6.</w:t>
      </w:r>
      <w:r>
        <w:tab/>
        <w:t xml:space="preserve">(If the FN-RG CM state in W-AGF was CM-IDLE) AMF sends an N2 Initial Context Setup Request message (N2 SM information received from SMF(s), UE Aggregate MBR, </w:t>
      </w:r>
      <w:del w:id="54" w:author="Ericsson User" w:date="2019-10-02T18:37:00Z">
        <w:r w:rsidDel="0049582A">
          <w:delText xml:space="preserve">UE Total MBR, </w:delText>
        </w:r>
      </w:del>
      <w:r>
        <w:t>GUAMI, Allowed NSSAI, UE security capability, Security Key, Trace Activation, Masked IMEISV).</w:t>
      </w:r>
    </w:p>
    <w:p w14:paraId="00EB184F" w14:textId="77777777" w:rsidR="0049582A" w:rsidRDefault="0049582A" w:rsidP="0049582A">
      <w:pPr>
        <w:pStyle w:val="B1"/>
      </w:pPr>
      <w:r>
        <w:tab/>
        <w:t>If the FN-RG CM state in W-AGF was CM-</w:t>
      </w:r>
      <w:proofErr w:type="gramStart"/>
      <w:r>
        <w:t>CONNECTED</w:t>
      </w:r>
      <w:proofErr w:type="gramEnd"/>
      <w:r>
        <w:t xml:space="preserve"> the AMF sends N2 SM information received from SMF(s).</w:t>
      </w:r>
    </w:p>
    <w:p w14:paraId="56103F7A" w14:textId="77777777" w:rsidR="0049582A" w:rsidRDefault="0049582A" w:rsidP="0049582A">
      <w:pPr>
        <w:pStyle w:val="B1"/>
      </w:pPr>
      <w:r>
        <w:tab/>
        <w:t>Step 7 is carried out for each PDU Session indicated in step 6.</w:t>
      </w:r>
    </w:p>
    <w:p w14:paraId="48600EAD" w14:textId="77777777" w:rsidR="0049582A" w:rsidRDefault="0049582A" w:rsidP="0049582A">
      <w:pPr>
        <w:pStyle w:val="B1"/>
      </w:pPr>
      <w:r>
        <w:t>7.</w:t>
      </w:r>
      <w:r>
        <w:tab/>
        <w:t>Based on its own policies and configuration and based on the QoS flows and QoS parameters received in the previous step, the W-AGF shall determine what W-UP resources are needed for the PDU session.</w:t>
      </w:r>
    </w:p>
    <w:p w14:paraId="281FE29C" w14:textId="77777777" w:rsidR="0049582A" w:rsidRDefault="0049582A" w:rsidP="0049582A">
      <w:pPr>
        <w:pStyle w:val="B1"/>
      </w:pPr>
      <w:r>
        <w:tab/>
        <w:t xml:space="preserve">The W-AGF may perform BBF specific resource reservation with the AN, that is, it sets up the L-W-UP resources for the PDU session. This step is specified by BBF for W-5GBAN and by </w:t>
      </w:r>
      <w:proofErr w:type="spellStart"/>
      <w:r>
        <w:t>CableLabs</w:t>
      </w:r>
      <w:proofErr w:type="spellEnd"/>
      <w:r>
        <w:t xml:space="preserve"> for W-5GCAN.</w:t>
      </w:r>
    </w:p>
    <w:p w14:paraId="6A453364" w14:textId="77777777" w:rsidR="0049582A" w:rsidRDefault="0049582A" w:rsidP="0049582A">
      <w:pPr>
        <w:pStyle w:val="B1"/>
      </w:pPr>
      <w:r>
        <w:lastRenderedPageBreak/>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7BD1706C" w14:textId="77777777" w:rsidR="0049582A" w:rsidRDefault="0049582A" w:rsidP="0049582A">
      <w:pPr>
        <w:pStyle w:val="B1"/>
      </w:pPr>
      <w:r>
        <w:t>9.</w:t>
      </w:r>
      <w:r>
        <w:tab/>
        <w:t>AMF sends NAS Service Accept to W-AGF.</w:t>
      </w:r>
    </w:p>
    <w:p w14:paraId="2CD2CB0F" w14:textId="77777777" w:rsidR="0049582A" w:rsidRDefault="0049582A" w:rsidP="0049582A">
      <w:pPr>
        <w:pStyle w:val="B1"/>
      </w:pPr>
      <w:r>
        <w:t>10.</w:t>
      </w:r>
      <w:r>
        <w:tab/>
        <w:t>All steps after step 14 in TS 23.502 [3] figure 4.2.3.2-1 are performed for each requested PDU session user plane.</w:t>
      </w:r>
    </w:p>
    <w:p w14:paraId="2DC4C09D" w14:textId="77777777" w:rsidR="0049582A" w:rsidRDefault="0049582A" w:rsidP="0049582A">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701E096B" w14:textId="77777777" w:rsidR="0049582A" w:rsidRDefault="0049582A" w:rsidP="0049582A">
      <w:pPr>
        <w:pStyle w:val="B1"/>
      </w:pPr>
      <w:r>
        <w:t>-</w:t>
      </w:r>
      <w:r>
        <w:tab/>
        <w:t xml:space="preserve">The (R)AN corresponds to </w:t>
      </w:r>
      <w:proofErr w:type="gramStart"/>
      <w:r>
        <w:t>an</w:t>
      </w:r>
      <w:proofErr w:type="gramEnd"/>
      <w:r>
        <w:t xml:space="preserve"> W-AGF.</w:t>
      </w:r>
    </w:p>
    <w:p w14:paraId="4B5C4B87" w14:textId="77777777" w:rsidR="0049582A" w:rsidRDefault="0049582A" w:rsidP="0049582A">
      <w:pPr>
        <w:pStyle w:val="B1"/>
      </w:pPr>
      <w:r>
        <w:t>-</w:t>
      </w:r>
      <w:r>
        <w:tab/>
        <w:t>The UE corresponds to the FN-RG.</w:t>
      </w:r>
    </w:p>
    <w:p w14:paraId="2ECA450C" w14:textId="77777777" w:rsidR="0049582A" w:rsidRDefault="0049582A" w:rsidP="0049582A">
      <w:pPr>
        <w:pStyle w:val="B1"/>
      </w:pPr>
      <w:r>
        <w:t>-</w:t>
      </w:r>
      <w:r>
        <w:tab/>
        <w:t>In step 4a, the steps 6-10 in figure 7.2.2.2-1 are performed to establish the L-W-UP resources and to establish N3 tunnel. In step 6, the AMF does not send the NAS Service Accept message to the UE.</w:t>
      </w:r>
    </w:p>
    <w:p w14:paraId="277E53E7" w14:textId="650B219A" w:rsidR="00E322C9" w:rsidRDefault="00E322C9" w:rsidP="00265545">
      <w:pPr>
        <w:pStyle w:val="Heading2"/>
      </w:pPr>
    </w:p>
    <w:p w14:paraId="79E74286" w14:textId="77777777" w:rsidR="00D2346A" w:rsidRPr="008C362F" w:rsidRDefault="00D2346A" w:rsidP="00D23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w:t>
      </w:r>
      <w:r>
        <w:rPr>
          <w:rFonts w:ascii="Arial" w:hAnsi="Arial"/>
          <w:i/>
          <w:color w:val="FF0000"/>
          <w:sz w:val="24"/>
          <w:lang w:val="en-US"/>
        </w:rPr>
        <w:t>hange</w:t>
      </w:r>
    </w:p>
    <w:p w14:paraId="7714F426" w14:textId="77777777" w:rsidR="00D2346A" w:rsidRPr="00D2346A" w:rsidRDefault="00D2346A" w:rsidP="00D2346A"/>
    <w:p w14:paraId="6F0DEA24" w14:textId="70B694FB" w:rsidR="00265545" w:rsidRPr="003B7B43" w:rsidRDefault="00265545" w:rsidP="00265545">
      <w:pPr>
        <w:pStyle w:val="Heading2"/>
      </w:pPr>
      <w:r w:rsidRPr="003B7B43">
        <w:t>9.4</w:t>
      </w:r>
      <w:r w:rsidRPr="003B7B43">
        <w:tab/>
        <w:t>PDU Session related policy information</w:t>
      </w:r>
      <w:bookmarkEnd w:id="7"/>
    </w:p>
    <w:p w14:paraId="03DC5DD8" w14:textId="77777777" w:rsidR="00265545" w:rsidRPr="003B7B43" w:rsidDel="002526B1" w:rsidRDefault="00265545" w:rsidP="00265545">
      <w:pPr>
        <w:pStyle w:val="EditorsNote"/>
        <w:rPr>
          <w:del w:id="55" w:author="Ericsson User" w:date="2019-06-06T16:55:00Z"/>
        </w:rPr>
      </w:pPr>
      <w:del w:id="56" w:author="Ericsson User" w:date="2019-06-06T16:55:00Z">
        <w:r w:rsidRPr="003B7B43" w:rsidDel="002526B1">
          <w:delText>Editor</w:delText>
        </w:r>
        <w:r w:rsidDel="002526B1">
          <w:delText>'</w:delText>
        </w:r>
        <w:r w:rsidRPr="003B7B43" w:rsidDel="002526B1">
          <w:delText>s note:</w:delText>
        </w:r>
        <w:r w:rsidRPr="003B7B43" w:rsidDel="002526B1">
          <w:tab/>
          <w:delText>This clause includes the delta, if any, to PDU session related policy information defined in TS</w:delText>
        </w:r>
        <w:r w:rsidDel="002526B1">
          <w:delText> </w:delText>
        </w:r>
        <w:r w:rsidRPr="003B7B43" w:rsidDel="002526B1">
          <w:delText>23.503</w:delText>
        </w:r>
        <w:r w:rsidDel="002526B1">
          <w:delText> </w:delText>
        </w:r>
        <w:r w:rsidRPr="003B7B43" w:rsidDel="002526B1">
          <w:delText>[4] clause 6.4 for 5G-RG &amp; FN-RG.</w:delText>
        </w:r>
      </w:del>
    </w:p>
    <w:p w14:paraId="4E4D4EF2" w14:textId="04C2C82D" w:rsidR="002E7071" w:rsidRDefault="002E7071" w:rsidP="00B67B7D">
      <w:pPr>
        <w:rPr>
          <w:rFonts w:eastAsia="DengXian"/>
        </w:rPr>
      </w:pPr>
      <w:r w:rsidRPr="003B7B43">
        <w:t xml:space="preserve">This clause </w:t>
      </w:r>
      <w:r>
        <w:t>specifies the delta related to PDU session related policy information defined in TS 23.503 [4] clause 6.4 for 5G-RG and FN-RG.</w:t>
      </w:r>
    </w:p>
    <w:p w14:paraId="0FA228C7" w14:textId="777E464C" w:rsidR="008D6279" w:rsidRDefault="00BA0D07" w:rsidP="00B67B7D">
      <w:pPr>
        <w:rPr>
          <w:ins w:id="57" w:author="Ericsson User" w:date="2019-09-26T10:56:00Z"/>
          <w:rFonts w:eastAsia="DengXian"/>
        </w:rPr>
      </w:pPr>
      <w:ins w:id="58" w:author="Ericsson User" w:date="2019-09-26T10:52:00Z">
        <w:r>
          <w:rPr>
            <w:rFonts w:eastAsia="DengXian"/>
          </w:rPr>
          <w:t xml:space="preserve">The PCF provides the PDU Session related policy information to the SMF at establishment of the </w:t>
        </w:r>
        <w:r w:rsidR="002E2C72">
          <w:rPr>
            <w:rFonts w:eastAsia="DengXian"/>
          </w:rPr>
          <w:t xml:space="preserve">SM Policy Association for a </w:t>
        </w:r>
        <w:r>
          <w:rPr>
            <w:rFonts w:eastAsia="DengXian"/>
          </w:rPr>
          <w:t>PDU session</w:t>
        </w:r>
      </w:ins>
      <w:ins w:id="59" w:author="Ericsson User" w:date="2019-09-26T10:53:00Z">
        <w:r w:rsidR="00DA1698">
          <w:rPr>
            <w:rFonts w:eastAsia="DengXian"/>
          </w:rPr>
          <w:t>. The PCF may subscribe to Access Type and RAT/Technology type change in S</w:t>
        </w:r>
        <w:r w:rsidR="00203C87">
          <w:rPr>
            <w:rFonts w:eastAsia="DengXian"/>
          </w:rPr>
          <w:t>MF to update the Authorized Sessio</w:t>
        </w:r>
      </w:ins>
      <w:ins w:id="60" w:author="Ericsson User" w:date="2019-09-26T10:54:00Z">
        <w:r w:rsidR="007E75F8">
          <w:rPr>
            <w:rFonts w:eastAsia="DengXian"/>
          </w:rPr>
          <w:t>n</w:t>
        </w:r>
      </w:ins>
      <w:ins w:id="61" w:author="Ericsson User" w:date="2019-09-26T10:53:00Z">
        <w:r w:rsidR="00203C87">
          <w:rPr>
            <w:rFonts w:eastAsia="DengXian"/>
          </w:rPr>
          <w:t>-AMBR value in the SM</w:t>
        </w:r>
      </w:ins>
      <w:ins w:id="62" w:author="Ericsson User" w:date="2019-09-26T10:54:00Z">
        <w:r w:rsidR="00203C87">
          <w:rPr>
            <w:rFonts w:eastAsia="DengXian"/>
          </w:rPr>
          <w:t>F</w:t>
        </w:r>
        <w:r w:rsidR="007E75F8">
          <w:rPr>
            <w:rFonts w:eastAsia="DengXian"/>
          </w:rPr>
          <w:t>, so that the SMF has the Auth</w:t>
        </w:r>
        <w:r w:rsidR="00793E93">
          <w:rPr>
            <w:rFonts w:eastAsia="DengXian"/>
          </w:rPr>
          <w:t xml:space="preserve">orized-AMBR corresponding to the </w:t>
        </w:r>
      </w:ins>
      <w:ins w:id="63" w:author="Ericsson User" w:date="2019-09-26T10:55:00Z">
        <w:r w:rsidR="008D6279">
          <w:rPr>
            <w:rFonts w:eastAsia="DengXian"/>
          </w:rPr>
          <w:t>authorized values for each</w:t>
        </w:r>
      </w:ins>
      <w:ins w:id="64" w:author="Ericsson User" w:date="2019-09-26T10:56:00Z">
        <w:r w:rsidR="008D6279">
          <w:rPr>
            <w:rFonts w:eastAsia="DengXian"/>
          </w:rPr>
          <w:t xml:space="preserve"> Access Type</w:t>
        </w:r>
        <w:r w:rsidR="003B0246">
          <w:rPr>
            <w:rFonts w:eastAsia="DengXian"/>
          </w:rPr>
          <w:t xml:space="preserve"> and RAT/Technology type.</w:t>
        </w:r>
      </w:ins>
    </w:p>
    <w:p w14:paraId="7D9F278C" w14:textId="02A024A9" w:rsidR="006469C9" w:rsidRDefault="003B0246" w:rsidP="00B67B7D">
      <w:pPr>
        <w:rPr>
          <w:rFonts w:eastAsia="DengXian"/>
        </w:rPr>
      </w:pPr>
      <w:ins w:id="65" w:author="Ericsson User" w:date="2019-09-26T10:56:00Z">
        <w:r w:rsidRPr="00A91483">
          <w:rPr>
            <w:rFonts w:eastAsia="DengXian"/>
          </w:rPr>
          <w:t xml:space="preserve">For a </w:t>
        </w:r>
        <w:proofErr w:type="spellStart"/>
        <w:r w:rsidRPr="00A91483">
          <w:rPr>
            <w:rFonts w:eastAsia="DengXian"/>
          </w:rPr>
          <w:t>MultiAccess</w:t>
        </w:r>
        <w:proofErr w:type="spellEnd"/>
        <w:r w:rsidRPr="00A91483">
          <w:rPr>
            <w:rFonts w:eastAsia="DengXian"/>
          </w:rPr>
          <w:t xml:space="preserve"> PDU session, the PCF may</w:t>
        </w:r>
      </w:ins>
      <w:ins w:id="66" w:author="Ericsson User" w:date="2019-10-04T12:27:00Z">
        <w:r w:rsidR="00A91483" w:rsidRPr="00A91483">
          <w:rPr>
            <w:rFonts w:eastAsia="DengXian"/>
          </w:rPr>
          <w:t xml:space="preserve"> </w:t>
        </w:r>
      </w:ins>
      <w:ins w:id="67" w:author="Ericsson User" w:date="2019-09-26T10:57:00Z">
        <w:r w:rsidR="006469C9" w:rsidRPr="00A91483">
          <w:rPr>
            <w:rFonts w:eastAsia="DengXian"/>
          </w:rPr>
          <w:t>provide a</w:t>
        </w:r>
      </w:ins>
      <w:ins w:id="68" w:author="Ericsson User" w:date="2019-09-26T10:59:00Z">
        <w:r w:rsidR="00F81497" w:rsidRPr="00A91483">
          <w:rPr>
            <w:rFonts w:eastAsia="DengXian"/>
          </w:rPr>
          <w:t>n Authorized</w:t>
        </w:r>
      </w:ins>
      <w:ins w:id="69" w:author="Ericsson User" w:date="2019-09-26T10:57:00Z">
        <w:r w:rsidR="006469C9" w:rsidRPr="00A91483">
          <w:rPr>
            <w:rFonts w:eastAsia="DengXian"/>
          </w:rPr>
          <w:t xml:space="preserve"> Session AMBR value to the SMF that </w:t>
        </w:r>
        <w:proofErr w:type="gramStart"/>
        <w:r w:rsidR="00512280" w:rsidRPr="00A91483">
          <w:rPr>
            <w:rFonts w:eastAsia="DengXian"/>
          </w:rPr>
          <w:t>takes into account</w:t>
        </w:r>
        <w:proofErr w:type="gramEnd"/>
        <w:r w:rsidR="00512280" w:rsidRPr="00A91483">
          <w:rPr>
            <w:rFonts w:eastAsia="DengXian"/>
          </w:rPr>
          <w:t xml:space="preserve"> </w:t>
        </w:r>
      </w:ins>
      <w:ins w:id="70" w:author="Ericsson User" w:date="2019-10-02T19:34:00Z">
        <w:r w:rsidR="00C70878" w:rsidRPr="00A91483">
          <w:rPr>
            <w:rFonts w:eastAsia="DengXian"/>
          </w:rPr>
          <w:t>that both accesses are ava</w:t>
        </w:r>
      </w:ins>
      <w:ins w:id="71" w:author="Ericsson User" w:date="2019-10-02T19:35:00Z">
        <w:r w:rsidR="00C70878" w:rsidRPr="00A91483">
          <w:rPr>
            <w:rFonts w:eastAsia="DengXian"/>
          </w:rPr>
          <w:t>ilable.</w:t>
        </w:r>
      </w:ins>
    </w:p>
    <w:p w14:paraId="104EC9EF" w14:textId="77777777" w:rsidR="00C70878" w:rsidRDefault="00C70878" w:rsidP="00B67B7D">
      <w:pPr>
        <w:rPr>
          <w:ins w:id="72" w:author="Ericsson User" w:date="2019-09-26T10:55:00Z"/>
          <w:rFonts w:eastAsia="DengXian"/>
        </w:rPr>
      </w:pPr>
    </w:p>
    <w:p w14:paraId="4AEF22DA" w14:textId="3623BB08" w:rsidR="00B67B7D" w:rsidRPr="008C362F" w:rsidRDefault="00B67B7D" w:rsidP="00B67B7D">
      <w:pPr>
        <w:pBdr>
          <w:top w:val="single" w:sz="8" w:space="1" w:color="FF0000"/>
          <w:left w:val="single" w:sz="8" w:space="4" w:color="FF0000"/>
          <w:bottom w:val="single" w:sz="8" w:space="1" w:color="FF0000"/>
          <w:right w:val="single" w:sz="8" w:space="4" w:color="FF0000"/>
        </w:pBdr>
        <w:spacing w:after="120"/>
        <w:jc w:val="center"/>
        <w:rPr>
          <w:ins w:id="73" w:author="Ericsson User" w:date="2019-06-06T17:12:00Z"/>
          <w:rFonts w:ascii="Arial" w:hAnsi="Arial"/>
          <w:i/>
          <w:color w:val="FF0000"/>
          <w:sz w:val="24"/>
          <w:lang w:val="en-US" w:eastAsia="zh-CN"/>
        </w:rPr>
      </w:pPr>
      <w:r>
        <w:rPr>
          <w:rFonts w:ascii="Arial" w:hAnsi="Arial"/>
          <w:i/>
          <w:color w:val="FF0000"/>
          <w:sz w:val="24"/>
          <w:lang w:val="en-US"/>
        </w:rPr>
        <w:t>End of changes</w:t>
      </w:r>
    </w:p>
    <w:p w14:paraId="426858E7" w14:textId="77777777" w:rsidR="00C403B3" w:rsidRPr="009E1C2D" w:rsidRDefault="00C403B3">
      <w:pPr>
        <w:rPr>
          <w:noProof/>
        </w:rPr>
      </w:pPr>
    </w:p>
    <w:sectPr w:rsidR="00C403B3" w:rsidRPr="009E1C2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05477" w14:textId="77777777" w:rsidR="005E4808" w:rsidRDefault="005E4808">
      <w:r>
        <w:separator/>
      </w:r>
    </w:p>
  </w:endnote>
  <w:endnote w:type="continuationSeparator" w:id="0">
    <w:p w14:paraId="2168318D" w14:textId="77777777" w:rsidR="005E4808" w:rsidRDefault="005E4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2DF33" w14:textId="77777777" w:rsidR="005E4808" w:rsidRDefault="005E4808">
      <w:r>
        <w:separator/>
      </w:r>
    </w:p>
  </w:footnote>
  <w:footnote w:type="continuationSeparator" w:id="0">
    <w:p w14:paraId="73952C64" w14:textId="77777777" w:rsidR="005E4808" w:rsidRDefault="005E4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277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B37A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5CF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A92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E7D64"/>
    <w:multiLevelType w:val="hybridMultilevel"/>
    <w:tmpl w:val="51EE94BE"/>
    <w:lvl w:ilvl="0" w:tplc="D67CEF82">
      <w:start w:val="1"/>
      <w:numFmt w:val="bullet"/>
      <w:lvlText w:val="—"/>
      <w:lvlJc w:val="left"/>
      <w:pPr>
        <w:tabs>
          <w:tab w:val="num" w:pos="720"/>
        </w:tabs>
        <w:ind w:left="720" w:hanging="360"/>
      </w:pPr>
      <w:rPr>
        <w:rFonts w:ascii="Ericsson Hilda Light" w:hAnsi="Ericsson Hilda Light" w:hint="default"/>
      </w:rPr>
    </w:lvl>
    <w:lvl w:ilvl="1" w:tplc="E26E52BE">
      <w:start w:val="1"/>
      <w:numFmt w:val="bullet"/>
      <w:lvlText w:val="—"/>
      <w:lvlJc w:val="left"/>
      <w:pPr>
        <w:tabs>
          <w:tab w:val="num" w:pos="1440"/>
        </w:tabs>
        <w:ind w:left="1440" w:hanging="360"/>
      </w:pPr>
      <w:rPr>
        <w:rFonts w:ascii="Ericsson Hilda Light" w:hAnsi="Ericsson Hilda Light" w:hint="default"/>
      </w:rPr>
    </w:lvl>
    <w:lvl w:ilvl="2" w:tplc="B058B12E">
      <w:start w:val="17814"/>
      <w:numFmt w:val="bullet"/>
      <w:lvlText w:val="—"/>
      <w:lvlJc w:val="left"/>
      <w:pPr>
        <w:tabs>
          <w:tab w:val="num" w:pos="2160"/>
        </w:tabs>
        <w:ind w:left="2160" w:hanging="360"/>
      </w:pPr>
      <w:rPr>
        <w:rFonts w:ascii="Ericsson Hilda Light" w:hAnsi="Ericsson Hilda Light" w:hint="default"/>
      </w:rPr>
    </w:lvl>
    <w:lvl w:ilvl="3" w:tplc="B2DE5DAC" w:tentative="1">
      <w:start w:val="1"/>
      <w:numFmt w:val="bullet"/>
      <w:lvlText w:val="—"/>
      <w:lvlJc w:val="left"/>
      <w:pPr>
        <w:tabs>
          <w:tab w:val="num" w:pos="2880"/>
        </w:tabs>
        <w:ind w:left="2880" w:hanging="360"/>
      </w:pPr>
      <w:rPr>
        <w:rFonts w:ascii="Ericsson Hilda Light" w:hAnsi="Ericsson Hilda Light" w:hint="default"/>
      </w:rPr>
    </w:lvl>
    <w:lvl w:ilvl="4" w:tplc="21484F96" w:tentative="1">
      <w:start w:val="1"/>
      <w:numFmt w:val="bullet"/>
      <w:lvlText w:val="—"/>
      <w:lvlJc w:val="left"/>
      <w:pPr>
        <w:tabs>
          <w:tab w:val="num" w:pos="3600"/>
        </w:tabs>
        <w:ind w:left="3600" w:hanging="360"/>
      </w:pPr>
      <w:rPr>
        <w:rFonts w:ascii="Ericsson Hilda Light" w:hAnsi="Ericsson Hilda Light" w:hint="default"/>
      </w:rPr>
    </w:lvl>
    <w:lvl w:ilvl="5" w:tplc="B0984AAE" w:tentative="1">
      <w:start w:val="1"/>
      <w:numFmt w:val="bullet"/>
      <w:lvlText w:val="—"/>
      <w:lvlJc w:val="left"/>
      <w:pPr>
        <w:tabs>
          <w:tab w:val="num" w:pos="4320"/>
        </w:tabs>
        <w:ind w:left="4320" w:hanging="360"/>
      </w:pPr>
      <w:rPr>
        <w:rFonts w:ascii="Ericsson Hilda Light" w:hAnsi="Ericsson Hilda Light" w:hint="default"/>
      </w:rPr>
    </w:lvl>
    <w:lvl w:ilvl="6" w:tplc="7FEA9F16" w:tentative="1">
      <w:start w:val="1"/>
      <w:numFmt w:val="bullet"/>
      <w:lvlText w:val="—"/>
      <w:lvlJc w:val="left"/>
      <w:pPr>
        <w:tabs>
          <w:tab w:val="num" w:pos="5040"/>
        </w:tabs>
        <w:ind w:left="5040" w:hanging="360"/>
      </w:pPr>
      <w:rPr>
        <w:rFonts w:ascii="Ericsson Hilda Light" w:hAnsi="Ericsson Hilda Light" w:hint="default"/>
      </w:rPr>
    </w:lvl>
    <w:lvl w:ilvl="7" w:tplc="AE048462" w:tentative="1">
      <w:start w:val="1"/>
      <w:numFmt w:val="bullet"/>
      <w:lvlText w:val="—"/>
      <w:lvlJc w:val="left"/>
      <w:pPr>
        <w:tabs>
          <w:tab w:val="num" w:pos="5760"/>
        </w:tabs>
        <w:ind w:left="5760" w:hanging="360"/>
      </w:pPr>
      <w:rPr>
        <w:rFonts w:ascii="Ericsson Hilda Light" w:hAnsi="Ericsson Hilda Light" w:hint="default"/>
      </w:rPr>
    </w:lvl>
    <w:lvl w:ilvl="8" w:tplc="315C1604"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F5D1C92"/>
    <w:multiLevelType w:val="hybridMultilevel"/>
    <w:tmpl w:val="9510213C"/>
    <w:lvl w:ilvl="0" w:tplc="BBB6EDB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BC649F2"/>
    <w:multiLevelType w:val="hybridMultilevel"/>
    <w:tmpl w:val="F82AF69E"/>
    <w:lvl w:ilvl="0" w:tplc="957C6094">
      <w:start w:val="1"/>
      <w:numFmt w:val="bullet"/>
      <w:lvlText w:val="—"/>
      <w:lvlJc w:val="left"/>
      <w:pPr>
        <w:tabs>
          <w:tab w:val="num" w:pos="720"/>
        </w:tabs>
        <w:ind w:left="720" w:hanging="360"/>
      </w:pPr>
      <w:rPr>
        <w:rFonts w:ascii="Ericsson Hilda Light" w:hAnsi="Ericsson Hilda Light" w:hint="default"/>
      </w:rPr>
    </w:lvl>
    <w:lvl w:ilvl="1" w:tplc="93FA77D8" w:tentative="1">
      <w:start w:val="1"/>
      <w:numFmt w:val="bullet"/>
      <w:lvlText w:val="—"/>
      <w:lvlJc w:val="left"/>
      <w:pPr>
        <w:tabs>
          <w:tab w:val="num" w:pos="1440"/>
        </w:tabs>
        <w:ind w:left="1440" w:hanging="360"/>
      </w:pPr>
      <w:rPr>
        <w:rFonts w:ascii="Ericsson Hilda Light" w:hAnsi="Ericsson Hilda Light" w:hint="default"/>
      </w:rPr>
    </w:lvl>
    <w:lvl w:ilvl="2" w:tplc="00368A36" w:tentative="1">
      <w:start w:val="1"/>
      <w:numFmt w:val="bullet"/>
      <w:lvlText w:val="—"/>
      <w:lvlJc w:val="left"/>
      <w:pPr>
        <w:tabs>
          <w:tab w:val="num" w:pos="2160"/>
        </w:tabs>
        <w:ind w:left="2160" w:hanging="360"/>
      </w:pPr>
      <w:rPr>
        <w:rFonts w:ascii="Ericsson Hilda Light" w:hAnsi="Ericsson Hilda Light" w:hint="default"/>
      </w:rPr>
    </w:lvl>
    <w:lvl w:ilvl="3" w:tplc="9C3ACB28" w:tentative="1">
      <w:start w:val="1"/>
      <w:numFmt w:val="bullet"/>
      <w:lvlText w:val="—"/>
      <w:lvlJc w:val="left"/>
      <w:pPr>
        <w:tabs>
          <w:tab w:val="num" w:pos="2880"/>
        </w:tabs>
        <w:ind w:left="2880" w:hanging="360"/>
      </w:pPr>
      <w:rPr>
        <w:rFonts w:ascii="Ericsson Hilda Light" w:hAnsi="Ericsson Hilda Light" w:hint="default"/>
      </w:rPr>
    </w:lvl>
    <w:lvl w:ilvl="4" w:tplc="69B8257C" w:tentative="1">
      <w:start w:val="1"/>
      <w:numFmt w:val="bullet"/>
      <w:lvlText w:val="—"/>
      <w:lvlJc w:val="left"/>
      <w:pPr>
        <w:tabs>
          <w:tab w:val="num" w:pos="3600"/>
        </w:tabs>
        <w:ind w:left="3600" w:hanging="360"/>
      </w:pPr>
      <w:rPr>
        <w:rFonts w:ascii="Ericsson Hilda Light" w:hAnsi="Ericsson Hilda Light" w:hint="default"/>
      </w:rPr>
    </w:lvl>
    <w:lvl w:ilvl="5" w:tplc="7AFEECA2" w:tentative="1">
      <w:start w:val="1"/>
      <w:numFmt w:val="bullet"/>
      <w:lvlText w:val="—"/>
      <w:lvlJc w:val="left"/>
      <w:pPr>
        <w:tabs>
          <w:tab w:val="num" w:pos="4320"/>
        </w:tabs>
        <w:ind w:left="4320" w:hanging="360"/>
      </w:pPr>
      <w:rPr>
        <w:rFonts w:ascii="Ericsson Hilda Light" w:hAnsi="Ericsson Hilda Light" w:hint="default"/>
      </w:rPr>
    </w:lvl>
    <w:lvl w:ilvl="6" w:tplc="A71EAEA4" w:tentative="1">
      <w:start w:val="1"/>
      <w:numFmt w:val="bullet"/>
      <w:lvlText w:val="—"/>
      <w:lvlJc w:val="left"/>
      <w:pPr>
        <w:tabs>
          <w:tab w:val="num" w:pos="5040"/>
        </w:tabs>
        <w:ind w:left="5040" w:hanging="360"/>
      </w:pPr>
      <w:rPr>
        <w:rFonts w:ascii="Ericsson Hilda Light" w:hAnsi="Ericsson Hilda Light" w:hint="default"/>
      </w:rPr>
    </w:lvl>
    <w:lvl w:ilvl="7" w:tplc="493CE61A" w:tentative="1">
      <w:start w:val="1"/>
      <w:numFmt w:val="bullet"/>
      <w:lvlText w:val="—"/>
      <w:lvlJc w:val="left"/>
      <w:pPr>
        <w:tabs>
          <w:tab w:val="num" w:pos="5760"/>
        </w:tabs>
        <w:ind w:left="5760" w:hanging="360"/>
      </w:pPr>
      <w:rPr>
        <w:rFonts w:ascii="Ericsson Hilda Light" w:hAnsi="Ericsson Hilda Light" w:hint="default"/>
      </w:rPr>
    </w:lvl>
    <w:lvl w:ilvl="8" w:tplc="1AB4D7D6"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50C715AE"/>
    <w:multiLevelType w:val="hybridMultilevel"/>
    <w:tmpl w:val="AE28CC0A"/>
    <w:lvl w:ilvl="0" w:tplc="106438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944966"/>
    <w:multiLevelType w:val="hybridMultilevel"/>
    <w:tmpl w:val="D780DE94"/>
    <w:lvl w:ilvl="0" w:tplc="4FDE6610">
      <w:start w:val="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EC4A78"/>
    <w:multiLevelType w:val="hybridMultilevel"/>
    <w:tmpl w:val="99689D30"/>
    <w:lvl w:ilvl="0" w:tplc="103C4E9E">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3"/>
  </w:num>
  <w:num w:numId="5">
    <w:abstractNumId w:val="6"/>
  </w:num>
  <w:num w:numId="6">
    <w:abstractNumId w:val="0"/>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17"/>
    <w:rsid w:val="00015831"/>
    <w:rsid w:val="00022E4A"/>
    <w:rsid w:val="0003457D"/>
    <w:rsid w:val="00043B89"/>
    <w:rsid w:val="000448C0"/>
    <w:rsid w:val="00057F10"/>
    <w:rsid w:val="000822E7"/>
    <w:rsid w:val="000A4A78"/>
    <w:rsid w:val="000A6394"/>
    <w:rsid w:val="000B3561"/>
    <w:rsid w:val="000B5B45"/>
    <w:rsid w:val="000B5DE0"/>
    <w:rsid w:val="000B7FED"/>
    <w:rsid w:val="000C038A"/>
    <w:rsid w:val="000C6598"/>
    <w:rsid w:val="000D2111"/>
    <w:rsid w:val="000D2B78"/>
    <w:rsid w:val="000D7F47"/>
    <w:rsid w:val="000E441B"/>
    <w:rsid w:val="000E5E9E"/>
    <w:rsid w:val="000F2B3C"/>
    <w:rsid w:val="000F3467"/>
    <w:rsid w:val="00132B4B"/>
    <w:rsid w:val="00143740"/>
    <w:rsid w:val="00145D43"/>
    <w:rsid w:val="001555D7"/>
    <w:rsid w:val="00162F28"/>
    <w:rsid w:val="00180701"/>
    <w:rsid w:val="00186B63"/>
    <w:rsid w:val="00192C46"/>
    <w:rsid w:val="001941A4"/>
    <w:rsid w:val="001A08B3"/>
    <w:rsid w:val="001A7B60"/>
    <w:rsid w:val="001B52F0"/>
    <w:rsid w:val="001B53E0"/>
    <w:rsid w:val="001B7A65"/>
    <w:rsid w:val="001E41F3"/>
    <w:rsid w:val="001F7B62"/>
    <w:rsid w:val="00203C87"/>
    <w:rsid w:val="002151FB"/>
    <w:rsid w:val="00224B29"/>
    <w:rsid w:val="0024006F"/>
    <w:rsid w:val="002458C8"/>
    <w:rsid w:val="0026004D"/>
    <w:rsid w:val="0026289C"/>
    <w:rsid w:val="002640DD"/>
    <w:rsid w:val="00265545"/>
    <w:rsid w:val="0027096C"/>
    <w:rsid w:val="00275210"/>
    <w:rsid w:val="00275D12"/>
    <w:rsid w:val="00284FEB"/>
    <w:rsid w:val="002860C4"/>
    <w:rsid w:val="002B5741"/>
    <w:rsid w:val="002B5CA9"/>
    <w:rsid w:val="002C3249"/>
    <w:rsid w:val="002E2C72"/>
    <w:rsid w:val="002E60B6"/>
    <w:rsid w:val="002E7071"/>
    <w:rsid w:val="00305409"/>
    <w:rsid w:val="00306CE3"/>
    <w:rsid w:val="003333C4"/>
    <w:rsid w:val="00347419"/>
    <w:rsid w:val="003609EF"/>
    <w:rsid w:val="0036231A"/>
    <w:rsid w:val="00363CD7"/>
    <w:rsid w:val="00364AE3"/>
    <w:rsid w:val="00374DD4"/>
    <w:rsid w:val="003808D4"/>
    <w:rsid w:val="00383F3D"/>
    <w:rsid w:val="00385777"/>
    <w:rsid w:val="00385CC5"/>
    <w:rsid w:val="00392D88"/>
    <w:rsid w:val="003969FC"/>
    <w:rsid w:val="003A2C81"/>
    <w:rsid w:val="003A54C1"/>
    <w:rsid w:val="003A5C95"/>
    <w:rsid w:val="003B0246"/>
    <w:rsid w:val="003B293C"/>
    <w:rsid w:val="003E1A36"/>
    <w:rsid w:val="003F2400"/>
    <w:rsid w:val="004067AC"/>
    <w:rsid w:val="00407A3C"/>
    <w:rsid w:val="00410371"/>
    <w:rsid w:val="0041776C"/>
    <w:rsid w:val="004242F1"/>
    <w:rsid w:val="00441371"/>
    <w:rsid w:val="004700F3"/>
    <w:rsid w:val="004730A1"/>
    <w:rsid w:val="0049582A"/>
    <w:rsid w:val="004A4A90"/>
    <w:rsid w:val="004B2489"/>
    <w:rsid w:val="004B70CB"/>
    <w:rsid w:val="004B75B7"/>
    <w:rsid w:val="004D0D90"/>
    <w:rsid w:val="004F7A0E"/>
    <w:rsid w:val="00502E57"/>
    <w:rsid w:val="00506AEB"/>
    <w:rsid w:val="00511899"/>
    <w:rsid w:val="00512280"/>
    <w:rsid w:val="0051580D"/>
    <w:rsid w:val="005400CF"/>
    <w:rsid w:val="00547111"/>
    <w:rsid w:val="00547E8A"/>
    <w:rsid w:val="00567647"/>
    <w:rsid w:val="00592D74"/>
    <w:rsid w:val="005A2CCD"/>
    <w:rsid w:val="005B7903"/>
    <w:rsid w:val="005E2C44"/>
    <w:rsid w:val="005E39FA"/>
    <w:rsid w:val="005E4808"/>
    <w:rsid w:val="00611014"/>
    <w:rsid w:val="00615263"/>
    <w:rsid w:val="00621188"/>
    <w:rsid w:val="006257ED"/>
    <w:rsid w:val="006351DA"/>
    <w:rsid w:val="00635C4C"/>
    <w:rsid w:val="00645651"/>
    <w:rsid w:val="006469C9"/>
    <w:rsid w:val="00662C13"/>
    <w:rsid w:val="006742F2"/>
    <w:rsid w:val="0067665E"/>
    <w:rsid w:val="00676989"/>
    <w:rsid w:val="00695808"/>
    <w:rsid w:val="00696F5A"/>
    <w:rsid w:val="006B46FB"/>
    <w:rsid w:val="006D425E"/>
    <w:rsid w:val="006D6CEE"/>
    <w:rsid w:val="006E21FB"/>
    <w:rsid w:val="006E3FB1"/>
    <w:rsid w:val="006F4C6A"/>
    <w:rsid w:val="007119D4"/>
    <w:rsid w:val="007425BE"/>
    <w:rsid w:val="00754F73"/>
    <w:rsid w:val="00755F33"/>
    <w:rsid w:val="00765EDB"/>
    <w:rsid w:val="007921AC"/>
    <w:rsid w:val="00792342"/>
    <w:rsid w:val="00793E93"/>
    <w:rsid w:val="00794023"/>
    <w:rsid w:val="007977A8"/>
    <w:rsid w:val="007A2FBF"/>
    <w:rsid w:val="007B512A"/>
    <w:rsid w:val="007C2097"/>
    <w:rsid w:val="007C391D"/>
    <w:rsid w:val="007D6A07"/>
    <w:rsid w:val="007E75F8"/>
    <w:rsid w:val="007F7259"/>
    <w:rsid w:val="008040A8"/>
    <w:rsid w:val="008048B6"/>
    <w:rsid w:val="008064C4"/>
    <w:rsid w:val="008114C8"/>
    <w:rsid w:val="00816E64"/>
    <w:rsid w:val="008201DA"/>
    <w:rsid w:val="008279FA"/>
    <w:rsid w:val="00847249"/>
    <w:rsid w:val="008518FA"/>
    <w:rsid w:val="008551BF"/>
    <w:rsid w:val="008554B9"/>
    <w:rsid w:val="008626E7"/>
    <w:rsid w:val="008646E0"/>
    <w:rsid w:val="00865953"/>
    <w:rsid w:val="00870EE7"/>
    <w:rsid w:val="00877591"/>
    <w:rsid w:val="00882424"/>
    <w:rsid w:val="008863B9"/>
    <w:rsid w:val="0089470A"/>
    <w:rsid w:val="008A45A6"/>
    <w:rsid w:val="008B0381"/>
    <w:rsid w:val="008B431B"/>
    <w:rsid w:val="008B6DD1"/>
    <w:rsid w:val="008D318C"/>
    <w:rsid w:val="008D6279"/>
    <w:rsid w:val="008E6D3B"/>
    <w:rsid w:val="008F686C"/>
    <w:rsid w:val="009005BF"/>
    <w:rsid w:val="009121E6"/>
    <w:rsid w:val="00912338"/>
    <w:rsid w:val="009148DE"/>
    <w:rsid w:val="00941E30"/>
    <w:rsid w:val="00955E96"/>
    <w:rsid w:val="00963E91"/>
    <w:rsid w:val="00972201"/>
    <w:rsid w:val="009777D9"/>
    <w:rsid w:val="00991B88"/>
    <w:rsid w:val="009A5753"/>
    <w:rsid w:val="009A579D"/>
    <w:rsid w:val="009B0A47"/>
    <w:rsid w:val="009D5471"/>
    <w:rsid w:val="009E1C2D"/>
    <w:rsid w:val="009E3297"/>
    <w:rsid w:val="009E444C"/>
    <w:rsid w:val="009F3EE0"/>
    <w:rsid w:val="009F734F"/>
    <w:rsid w:val="00A01912"/>
    <w:rsid w:val="00A07E85"/>
    <w:rsid w:val="00A1335D"/>
    <w:rsid w:val="00A16AEC"/>
    <w:rsid w:val="00A23133"/>
    <w:rsid w:val="00A246B6"/>
    <w:rsid w:val="00A47E70"/>
    <w:rsid w:val="00A50CF0"/>
    <w:rsid w:val="00A7671C"/>
    <w:rsid w:val="00A90CD9"/>
    <w:rsid w:val="00A91483"/>
    <w:rsid w:val="00AA04BB"/>
    <w:rsid w:val="00AA2CBC"/>
    <w:rsid w:val="00AB5CAC"/>
    <w:rsid w:val="00AC5820"/>
    <w:rsid w:val="00AD1CD8"/>
    <w:rsid w:val="00AD3003"/>
    <w:rsid w:val="00AD5BC0"/>
    <w:rsid w:val="00AF2ACE"/>
    <w:rsid w:val="00AF5A25"/>
    <w:rsid w:val="00B107A0"/>
    <w:rsid w:val="00B12E20"/>
    <w:rsid w:val="00B258BB"/>
    <w:rsid w:val="00B26A41"/>
    <w:rsid w:val="00B31953"/>
    <w:rsid w:val="00B44D51"/>
    <w:rsid w:val="00B540C8"/>
    <w:rsid w:val="00B57DB4"/>
    <w:rsid w:val="00B61D47"/>
    <w:rsid w:val="00B65884"/>
    <w:rsid w:val="00B67B7D"/>
    <w:rsid w:val="00B67B97"/>
    <w:rsid w:val="00B82F2D"/>
    <w:rsid w:val="00B8630C"/>
    <w:rsid w:val="00B93E79"/>
    <w:rsid w:val="00B968C8"/>
    <w:rsid w:val="00BA0D07"/>
    <w:rsid w:val="00BA3EC5"/>
    <w:rsid w:val="00BA51D9"/>
    <w:rsid w:val="00BB5DFC"/>
    <w:rsid w:val="00BC4236"/>
    <w:rsid w:val="00BC6D46"/>
    <w:rsid w:val="00BD279D"/>
    <w:rsid w:val="00BD6BB8"/>
    <w:rsid w:val="00C0735E"/>
    <w:rsid w:val="00C13192"/>
    <w:rsid w:val="00C32A90"/>
    <w:rsid w:val="00C37747"/>
    <w:rsid w:val="00C403B3"/>
    <w:rsid w:val="00C46A21"/>
    <w:rsid w:val="00C60760"/>
    <w:rsid w:val="00C66BA2"/>
    <w:rsid w:val="00C70878"/>
    <w:rsid w:val="00C76988"/>
    <w:rsid w:val="00C95985"/>
    <w:rsid w:val="00C96763"/>
    <w:rsid w:val="00CA7BE1"/>
    <w:rsid w:val="00CC5026"/>
    <w:rsid w:val="00CC68D0"/>
    <w:rsid w:val="00CD07B2"/>
    <w:rsid w:val="00CE1F27"/>
    <w:rsid w:val="00D03F9A"/>
    <w:rsid w:val="00D06D51"/>
    <w:rsid w:val="00D16573"/>
    <w:rsid w:val="00D2346A"/>
    <w:rsid w:val="00D24991"/>
    <w:rsid w:val="00D275C8"/>
    <w:rsid w:val="00D37762"/>
    <w:rsid w:val="00D4519C"/>
    <w:rsid w:val="00D4558D"/>
    <w:rsid w:val="00D47A99"/>
    <w:rsid w:val="00D50255"/>
    <w:rsid w:val="00D63EA8"/>
    <w:rsid w:val="00D66520"/>
    <w:rsid w:val="00D67DA0"/>
    <w:rsid w:val="00D84D45"/>
    <w:rsid w:val="00DA1698"/>
    <w:rsid w:val="00DA4690"/>
    <w:rsid w:val="00DB14DE"/>
    <w:rsid w:val="00DB5648"/>
    <w:rsid w:val="00DE34CF"/>
    <w:rsid w:val="00E03500"/>
    <w:rsid w:val="00E13F3D"/>
    <w:rsid w:val="00E15211"/>
    <w:rsid w:val="00E211D1"/>
    <w:rsid w:val="00E21686"/>
    <w:rsid w:val="00E322C9"/>
    <w:rsid w:val="00E34898"/>
    <w:rsid w:val="00E34EAD"/>
    <w:rsid w:val="00E3731D"/>
    <w:rsid w:val="00E37C56"/>
    <w:rsid w:val="00E4692F"/>
    <w:rsid w:val="00E73D6D"/>
    <w:rsid w:val="00E9065B"/>
    <w:rsid w:val="00EA19E2"/>
    <w:rsid w:val="00EB00C6"/>
    <w:rsid w:val="00EB09B7"/>
    <w:rsid w:val="00EC295C"/>
    <w:rsid w:val="00ED4048"/>
    <w:rsid w:val="00EE4633"/>
    <w:rsid w:val="00EE7D7C"/>
    <w:rsid w:val="00F14BB6"/>
    <w:rsid w:val="00F25D98"/>
    <w:rsid w:val="00F266C7"/>
    <w:rsid w:val="00F300FB"/>
    <w:rsid w:val="00F54622"/>
    <w:rsid w:val="00F657D0"/>
    <w:rsid w:val="00F73072"/>
    <w:rsid w:val="00F730BF"/>
    <w:rsid w:val="00F81497"/>
    <w:rsid w:val="00F836D6"/>
    <w:rsid w:val="00FA41D8"/>
    <w:rsid w:val="00FA5DC1"/>
    <w:rsid w:val="00FB102A"/>
    <w:rsid w:val="00FB1468"/>
    <w:rsid w:val="00FB347B"/>
    <w:rsid w:val="00FB6386"/>
    <w:rsid w:val="00FC2BF3"/>
    <w:rsid w:val="00FC4B5A"/>
    <w:rsid w:val="00FE5A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4C6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B00C6"/>
    <w:rPr>
      <w:rFonts w:ascii="Arial" w:hAnsi="Arial"/>
      <w:sz w:val="18"/>
      <w:lang w:val="en-GB" w:eastAsia="en-US"/>
    </w:rPr>
  </w:style>
  <w:style w:type="character" w:customStyle="1" w:styleId="TAHCar">
    <w:name w:val="TAH Car"/>
    <w:link w:val="TAH"/>
    <w:rsid w:val="00EB00C6"/>
    <w:rPr>
      <w:rFonts w:ascii="Arial" w:hAnsi="Arial"/>
      <w:b/>
      <w:sz w:val="18"/>
      <w:lang w:val="en-GB" w:eastAsia="en-US"/>
    </w:rPr>
  </w:style>
  <w:style w:type="character" w:customStyle="1" w:styleId="THChar">
    <w:name w:val="TH Char"/>
    <w:link w:val="TH"/>
    <w:rsid w:val="00EB00C6"/>
    <w:rPr>
      <w:rFonts w:ascii="Arial" w:hAnsi="Arial"/>
      <w:b/>
      <w:lang w:val="en-GB" w:eastAsia="en-US"/>
    </w:rPr>
  </w:style>
  <w:style w:type="character" w:customStyle="1" w:styleId="B1Char">
    <w:name w:val="B1 Char"/>
    <w:link w:val="B1"/>
    <w:locked/>
    <w:rsid w:val="00364AE3"/>
    <w:rPr>
      <w:rFonts w:ascii="Times New Roman" w:hAnsi="Times New Roman"/>
      <w:lang w:val="en-GB" w:eastAsia="en-US"/>
    </w:rPr>
  </w:style>
  <w:style w:type="character" w:customStyle="1" w:styleId="EditorsNoteChar">
    <w:name w:val="Editor's Note Char"/>
    <w:aliases w:val="EN Char"/>
    <w:link w:val="EditorsNote"/>
    <w:rsid w:val="00364AE3"/>
    <w:rPr>
      <w:rFonts w:ascii="Times New Roman" w:hAnsi="Times New Roman"/>
      <w:color w:val="FF0000"/>
      <w:lang w:val="en-GB" w:eastAsia="en-US"/>
    </w:rPr>
  </w:style>
  <w:style w:type="character" w:customStyle="1" w:styleId="TFChar">
    <w:name w:val="TF Char"/>
    <w:link w:val="TF"/>
    <w:rsid w:val="00364AE3"/>
    <w:rPr>
      <w:rFonts w:ascii="Arial" w:hAnsi="Arial"/>
      <w:b/>
      <w:lang w:val="en-GB" w:eastAsia="en-US"/>
    </w:rPr>
  </w:style>
  <w:style w:type="character" w:customStyle="1" w:styleId="B2Char">
    <w:name w:val="B2 Char"/>
    <w:link w:val="B2"/>
    <w:rsid w:val="00364AE3"/>
    <w:rPr>
      <w:rFonts w:ascii="Times New Roman" w:hAnsi="Times New Roman"/>
      <w:lang w:val="en-GB" w:eastAsia="en-US"/>
    </w:rPr>
  </w:style>
  <w:style w:type="character" w:customStyle="1" w:styleId="TANChar">
    <w:name w:val="TAN Char"/>
    <w:link w:val="TAN"/>
    <w:rsid w:val="00265545"/>
    <w:rPr>
      <w:rFonts w:ascii="Arial" w:hAnsi="Arial"/>
      <w:sz w:val="18"/>
      <w:lang w:val="en-GB" w:eastAsia="en-US"/>
    </w:rPr>
  </w:style>
  <w:style w:type="paragraph" w:styleId="ListParagraph">
    <w:name w:val="List Paragraph"/>
    <w:basedOn w:val="Normal"/>
    <w:uiPriority w:val="34"/>
    <w:qFormat/>
    <w:rsid w:val="007425BE"/>
    <w:pPr>
      <w:ind w:left="720"/>
      <w:contextualSpacing/>
    </w:pPr>
  </w:style>
  <w:style w:type="character" w:customStyle="1" w:styleId="CRCoverPageZchn">
    <w:name w:val="CR Cover Page Zchn"/>
    <w:link w:val="CRCoverPage"/>
    <w:rsid w:val="007921AC"/>
    <w:rPr>
      <w:rFonts w:ascii="Arial" w:hAnsi="Arial"/>
      <w:lang w:val="en-GB" w:eastAsia="en-US"/>
    </w:rPr>
  </w:style>
  <w:style w:type="character" w:customStyle="1" w:styleId="NOZchn">
    <w:name w:val="NO Zchn"/>
    <w:link w:val="NO"/>
    <w:rsid w:val="0049582A"/>
    <w:rPr>
      <w:rFonts w:ascii="Times New Roman" w:hAnsi="Times New Roman"/>
      <w:lang w:val="en-GB" w:eastAsia="en-US"/>
    </w:rPr>
  </w:style>
  <w:style w:type="paragraph" w:styleId="Revision">
    <w:name w:val="Revision"/>
    <w:hidden/>
    <w:uiPriority w:val="99"/>
    <w:semiHidden/>
    <w:rsid w:val="0038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0496137">
      <w:bodyDiv w:val="1"/>
      <w:marLeft w:val="0"/>
      <w:marRight w:val="0"/>
      <w:marTop w:val="0"/>
      <w:marBottom w:val="0"/>
      <w:divBdr>
        <w:top w:val="none" w:sz="0" w:space="0" w:color="auto"/>
        <w:left w:val="none" w:sz="0" w:space="0" w:color="auto"/>
        <w:bottom w:val="none" w:sz="0" w:space="0" w:color="auto"/>
        <w:right w:val="none" w:sz="0" w:space="0" w:color="auto"/>
      </w:divBdr>
    </w:div>
    <w:div w:id="1558392387">
      <w:bodyDiv w:val="1"/>
      <w:marLeft w:val="0"/>
      <w:marRight w:val="0"/>
      <w:marTop w:val="0"/>
      <w:marBottom w:val="0"/>
      <w:divBdr>
        <w:top w:val="none" w:sz="0" w:space="0" w:color="auto"/>
        <w:left w:val="none" w:sz="0" w:space="0" w:color="auto"/>
        <w:bottom w:val="none" w:sz="0" w:space="0" w:color="auto"/>
        <w:right w:val="none" w:sz="0" w:space="0" w:color="auto"/>
      </w:divBdr>
      <w:divsChild>
        <w:div w:id="18707453">
          <w:marLeft w:val="547"/>
          <w:marRight w:val="0"/>
          <w:marTop w:val="60"/>
          <w:marBottom w:val="0"/>
          <w:divBdr>
            <w:top w:val="none" w:sz="0" w:space="0" w:color="auto"/>
            <w:left w:val="none" w:sz="0" w:space="0" w:color="auto"/>
            <w:bottom w:val="none" w:sz="0" w:space="0" w:color="auto"/>
            <w:right w:val="none" w:sz="0" w:space="0" w:color="auto"/>
          </w:divBdr>
        </w:div>
      </w:divsChild>
    </w:div>
    <w:div w:id="1906990897">
      <w:bodyDiv w:val="1"/>
      <w:marLeft w:val="0"/>
      <w:marRight w:val="0"/>
      <w:marTop w:val="0"/>
      <w:marBottom w:val="0"/>
      <w:divBdr>
        <w:top w:val="none" w:sz="0" w:space="0" w:color="auto"/>
        <w:left w:val="none" w:sz="0" w:space="0" w:color="auto"/>
        <w:bottom w:val="none" w:sz="0" w:space="0" w:color="auto"/>
        <w:right w:val="none" w:sz="0" w:space="0" w:color="auto"/>
      </w:divBdr>
      <w:divsChild>
        <w:div w:id="166481251">
          <w:marLeft w:val="1123"/>
          <w:marRight w:val="0"/>
          <w:marTop w:val="60"/>
          <w:marBottom w:val="0"/>
          <w:divBdr>
            <w:top w:val="none" w:sz="0" w:space="0" w:color="auto"/>
            <w:left w:val="none" w:sz="0" w:space="0" w:color="auto"/>
            <w:bottom w:val="none" w:sz="0" w:space="0" w:color="auto"/>
            <w:right w:val="none" w:sz="0" w:space="0" w:color="auto"/>
          </w:divBdr>
        </w:div>
        <w:div w:id="1081877819">
          <w:marLeft w:val="1123"/>
          <w:marRight w:val="0"/>
          <w:marTop w:val="60"/>
          <w:marBottom w:val="0"/>
          <w:divBdr>
            <w:top w:val="none" w:sz="0" w:space="0" w:color="auto"/>
            <w:left w:val="none" w:sz="0" w:space="0" w:color="auto"/>
            <w:bottom w:val="none" w:sz="0" w:space="0" w:color="auto"/>
            <w:right w:val="none" w:sz="0" w:space="0" w:color="auto"/>
          </w:divBdr>
        </w:div>
        <w:div w:id="207303460">
          <w:marLeft w:val="1123"/>
          <w:marRight w:val="0"/>
          <w:marTop w:val="60"/>
          <w:marBottom w:val="0"/>
          <w:divBdr>
            <w:top w:val="none" w:sz="0" w:space="0" w:color="auto"/>
            <w:left w:val="none" w:sz="0" w:space="0" w:color="auto"/>
            <w:bottom w:val="none" w:sz="0" w:space="0" w:color="auto"/>
            <w:right w:val="none" w:sz="0" w:space="0" w:color="auto"/>
          </w:divBdr>
        </w:div>
        <w:div w:id="1190753011">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1F8B4-ED3D-4912-8358-97CE084CA337}">
  <ds:schemaRefs>
    <ds:schemaRef ds:uri="http://schemas.microsoft.com/sharepoint/v3/contenttype/forms"/>
  </ds:schemaRefs>
</ds:datastoreItem>
</file>

<file path=customXml/itemProps2.xml><?xml version="1.0" encoding="utf-8"?>
<ds:datastoreItem xmlns:ds="http://schemas.openxmlformats.org/officeDocument/2006/customXml" ds:itemID="{774257B7-2ABC-4180-B6E1-E4466ECDA8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8172D-4DED-45AF-8433-127679474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9328EA-E50C-4E6A-81B0-4C033DAD7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2644</Words>
  <Characters>15072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2019-10-04T10:29:00Z</dcterms:created>
  <dcterms:modified xsi:type="dcterms:W3CDTF">2019-10-04T14:32:00Z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